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21EADA" w14:textId="4BB662E7" w:rsidR="00842AA9" w:rsidRDefault="00842AA9" w:rsidP="00842AA9">
      <w:pPr>
        <w:pStyle w:val="Heading1"/>
        <w:numPr>
          <w:ilvl w:val="0"/>
          <w:numId w:val="0"/>
        </w:numPr>
      </w:pPr>
      <w:bookmarkStart w:id="0" w:name="_Toc327548005"/>
      <w:bookmarkStart w:id="1" w:name="_Toc327548205"/>
      <w:bookmarkStart w:id="2" w:name="_Toc330993688"/>
    </w:p>
    <w:p w14:paraId="2EFD2850" w14:textId="10E3B2C1" w:rsidR="00842AA9" w:rsidRDefault="00842AA9" w:rsidP="00842AA9">
      <w:pPr>
        <w:pStyle w:val="NormalParagraph"/>
        <w:jc w:val="center"/>
        <w:rPr>
          <w:rFonts w:eastAsiaTheme="minorEastAsia"/>
          <w:b/>
          <w:sz w:val="32"/>
          <w:lang w:eastAsia="ja-JP" w:bidi="bn-BD"/>
        </w:rPr>
      </w:pPr>
      <w:r w:rsidRPr="00842AA9">
        <w:rPr>
          <w:rFonts w:eastAsiaTheme="minorEastAsia" w:hint="eastAsia"/>
          <w:b/>
          <w:sz w:val="32"/>
          <w:lang w:eastAsia="ja-JP" w:bidi="bn-BD"/>
        </w:rPr>
        <w:t>Appendix</w:t>
      </w:r>
    </w:p>
    <w:p w14:paraId="6A53517F" w14:textId="121B12B4" w:rsidR="00842AA9" w:rsidRPr="00842AA9" w:rsidRDefault="00842AA9" w:rsidP="00842AA9">
      <w:pPr>
        <w:pStyle w:val="NormalParagraph"/>
        <w:jc w:val="center"/>
        <w:rPr>
          <w:rFonts w:eastAsiaTheme="minorEastAsia"/>
          <w:b/>
          <w:sz w:val="32"/>
          <w:lang w:eastAsia="ja-JP" w:bidi="bn-BD"/>
        </w:rPr>
      </w:pPr>
      <w:r>
        <w:rPr>
          <w:rFonts w:eastAsiaTheme="minorEastAsia"/>
          <w:b/>
          <w:sz w:val="32"/>
          <w:lang w:eastAsia="ja-JP" w:bidi="bn-BD"/>
        </w:rPr>
        <w:t>Gap Analysis of Network Slicing E2E Architecture</w:t>
      </w:r>
    </w:p>
    <w:bookmarkEnd w:id="0"/>
    <w:bookmarkEnd w:id="1"/>
    <w:bookmarkEnd w:id="2"/>
    <w:p w14:paraId="0BE38074" w14:textId="317ABAD7" w:rsidR="00DF0F5F" w:rsidRDefault="00DF0F5F" w:rsidP="00DF0F5F">
      <w:pPr>
        <w:pStyle w:val="NormalParagraph"/>
        <w:rPr>
          <w:rFonts w:eastAsiaTheme="minorEastAsia"/>
          <w:lang w:eastAsia="ja-JP" w:bidi="bn-BD"/>
        </w:rPr>
      </w:pPr>
    </w:p>
    <w:p w14:paraId="5C776518" w14:textId="5B1517A1" w:rsidR="007663A6" w:rsidRDefault="007663A6" w:rsidP="0066664E">
      <w:pPr>
        <w:pStyle w:val="NormalParagraph"/>
        <w:numPr>
          <w:ilvl w:val="0"/>
          <w:numId w:val="24"/>
        </w:numPr>
        <w:rPr>
          <w:rFonts w:eastAsiaTheme="minorEastAsia"/>
          <w:lang w:eastAsia="ja-JP" w:bidi="bn-BD"/>
        </w:rPr>
      </w:pPr>
      <w:r>
        <w:rPr>
          <w:rFonts w:eastAsiaTheme="minorEastAsia" w:hint="eastAsia"/>
          <w:lang w:eastAsia="ja-JP" w:bidi="bn-BD"/>
        </w:rPr>
        <w:t>Network Slice Management Information Model</w:t>
      </w:r>
    </w:p>
    <w:p w14:paraId="53385148" w14:textId="7F7540A6" w:rsidR="007663A6" w:rsidRDefault="007663A6" w:rsidP="0066664E">
      <w:pPr>
        <w:pStyle w:val="NormalParagraph"/>
        <w:numPr>
          <w:ilvl w:val="1"/>
          <w:numId w:val="24"/>
        </w:numPr>
        <w:rPr>
          <w:rFonts w:eastAsiaTheme="minorEastAsia"/>
          <w:lang w:eastAsia="ja-JP" w:bidi="bn-BD"/>
        </w:rPr>
      </w:pPr>
      <w:r>
        <w:rPr>
          <w:rFonts w:eastAsiaTheme="minorEastAsia" w:hint="eastAsia"/>
          <w:lang w:eastAsia="ja-JP" w:bidi="bn-BD"/>
        </w:rPr>
        <w:t>Description</w:t>
      </w:r>
    </w:p>
    <w:p w14:paraId="16192A99" w14:textId="03A8D156" w:rsidR="004752E6" w:rsidRDefault="008E457B" w:rsidP="00F3592A">
      <w:pPr>
        <w:pStyle w:val="NormalParagraph"/>
        <w:ind w:left="992" w:firstLine="23"/>
        <w:rPr>
          <w:lang w:eastAsia="zh-CN"/>
        </w:rPr>
      </w:pPr>
      <w:r>
        <w:rPr>
          <w:lang w:eastAsia="zh-CN"/>
        </w:rPr>
        <w:t xml:space="preserve">Although attributes of </w:t>
      </w:r>
      <w:r w:rsidR="007663A6" w:rsidRPr="002B15AA">
        <w:rPr>
          <w:rFonts w:hint="eastAsia"/>
          <w:lang w:eastAsia="zh-CN"/>
        </w:rPr>
        <w:t>Information Object Class</w:t>
      </w:r>
      <w:r w:rsidR="007663A6">
        <w:rPr>
          <w:lang w:eastAsia="zh-CN"/>
        </w:rPr>
        <w:t xml:space="preserve"> (IOC)</w:t>
      </w:r>
      <w:r>
        <w:rPr>
          <w:lang w:eastAsia="zh-CN"/>
        </w:rPr>
        <w:t xml:space="preserve"> defined in 3GPP TS</w:t>
      </w:r>
      <w:r w:rsidR="002516E6">
        <w:rPr>
          <w:lang w:eastAsia="zh-CN"/>
        </w:rPr>
        <w:t xml:space="preserve"> </w:t>
      </w:r>
      <w:r>
        <w:rPr>
          <w:lang w:eastAsia="zh-CN"/>
        </w:rPr>
        <w:t xml:space="preserve">28.541 </w:t>
      </w:r>
      <w:r w:rsidR="005B7E16">
        <w:rPr>
          <w:lang w:eastAsia="zh-CN"/>
        </w:rPr>
        <w:t xml:space="preserve">clause </w:t>
      </w:r>
      <w:r>
        <w:rPr>
          <w:lang w:eastAsia="zh-CN"/>
        </w:rPr>
        <w:t xml:space="preserve">6.3 are required to instantiate Network Slice and Network Slice Subnet Instance, </w:t>
      </w:r>
      <w:r w:rsidR="00554FEB">
        <w:rPr>
          <w:rFonts w:eastAsiaTheme="minorEastAsia" w:hint="eastAsia"/>
          <w:lang w:eastAsia="ja-JP"/>
        </w:rPr>
        <w:t>it</w:t>
      </w:r>
      <w:r w:rsidR="00554FEB">
        <w:rPr>
          <w:rFonts w:eastAsiaTheme="minorEastAsia"/>
          <w:lang w:eastAsia="ja-JP"/>
        </w:rPr>
        <w:t>’</w:t>
      </w:r>
      <w:r w:rsidR="00554FEB">
        <w:rPr>
          <w:rFonts w:eastAsiaTheme="minorEastAsia" w:hint="eastAsia"/>
          <w:lang w:eastAsia="ja-JP"/>
        </w:rPr>
        <w:t xml:space="preserve">s not clear how </w:t>
      </w:r>
      <w:r>
        <w:rPr>
          <w:lang w:eastAsia="zh-CN"/>
        </w:rPr>
        <w:t xml:space="preserve">some of the attributes </w:t>
      </w:r>
      <w:r w:rsidR="00554FEB">
        <w:rPr>
          <w:rFonts w:eastAsiaTheme="minorEastAsia" w:hint="eastAsia"/>
          <w:lang w:eastAsia="ja-JP"/>
        </w:rPr>
        <w:t>are used</w:t>
      </w:r>
      <w:r>
        <w:rPr>
          <w:lang w:eastAsia="zh-CN"/>
        </w:rPr>
        <w:t>.</w:t>
      </w:r>
      <w:r w:rsidR="008C2791">
        <w:rPr>
          <w:lang w:eastAsia="zh-CN"/>
        </w:rPr>
        <w:t xml:space="preserve"> </w:t>
      </w:r>
    </w:p>
    <w:p w14:paraId="10855E74" w14:textId="56A2B110" w:rsidR="00880CEB" w:rsidRPr="008E457B" w:rsidRDefault="00880CEB" w:rsidP="00F3592A">
      <w:pPr>
        <w:pStyle w:val="NormalParagraph"/>
        <w:ind w:left="992" w:firstLine="23"/>
        <w:rPr>
          <w:lang w:eastAsia="zh-CN"/>
        </w:rPr>
      </w:pPr>
      <w:r w:rsidRPr="001C4737">
        <w:rPr>
          <w:rFonts w:eastAsiaTheme="minorEastAsia"/>
          <w:lang w:eastAsia="ja-JP" w:bidi="bn-BD"/>
        </w:rPr>
        <w:t xml:space="preserve">The group would like to clarify the definition of </w:t>
      </w:r>
      <w:proofErr w:type="spellStart"/>
      <w:r w:rsidRPr="001C4737">
        <w:rPr>
          <w:rFonts w:eastAsiaTheme="minorEastAsia"/>
          <w:lang w:eastAsia="ja-JP" w:bidi="bn-BD"/>
        </w:rPr>
        <w:t>boolean</w:t>
      </w:r>
      <w:proofErr w:type="spellEnd"/>
      <w:r w:rsidRPr="001C4737">
        <w:rPr>
          <w:rFonts w:eastAsiaTheme="minorEastAsia"/>
          <w:lang w:eastAsia="ja-JP" w:bidi="bn-BD"/>
        </w:rPr>
        <w:t xml:space="preserve"> of the at</w:t>
      </w:r>
      <w:r>
        <w:rPr>
          <w:rFonts w:eastAsiaTheme="minorEastAsia"/>
          <w:lang w:eastAsia="ja-JP" w:bidi="bn-BD"/>
        </w:rPr>
        <w:t xml:space="preserve">tributes in </w:t>
      </w:r>
      <w:r w:rsidR="005B7E16">
        <w:rPr>
          <w:rFonts w:eastAsiaTheme="minorEastAsia"/>
          <w:lang w:eastAsia="ja-JP" w:bidi="bn-BD"/>
        </w:rPr>
        <w:t>clause</w:t>
      </w:r>
      <w:r>
        <w:rPr>
          <w:rFonts w:eastAsiaTheme="minorEastAsia"/>
          <w:lang w:eastAsia="ja-JP" w:bidi="bn-BD"/>
        </w:rPr>
        <w:t xml:space="preserve"> 6.3. (i.e. </w:t>
      </w:r>
      <w:proofErr w:type="spellStart"/>
      <w:r>
        <w:rPr>
          <w:rFonts w:eastAsiaTheme="minorEastAsia"/>
          <w:lang w:eastAsia="ja-JP" w:bidi="bn-BD"/>
        </w:rPr>
        <w:t>isWritable</w:t>
      </w:r>
      <w:proofErr w:type="spellEnd"/>
      <w:r>
        <w:rPr>
          <w:rFonts w:eastAsiaTheme="minorEastAsia"/>
          <w:lang w:eastAsia="ja-JP" w:bidi="bn-BD"/>
        </w:rPr>
        <w:t xml:space="preserve">, </w:t>
      </w:r>
      <w:proofErr w:type="spellStart"/>
      <w:r>
        <w:rPr>
          <w:rFonts w:eastAsiaTheme="minorEastAsia"/>
          <w:lang w:eastAsia="ja-JP" w:bidi="bn-BD"/>
        </w:rPr>
        <w:t>isReadable</w:t>
      </w:r>
      <w:proofErr w:type="spellEnd"/>
      <w:r>
        <w:rPr>
          <w:rFonts w:eastAsiaTheme="minorEastAsia"/>
          <w:lang w:eastAsia="ja-JP" w:bidi="bn-BD"/>
        </w:rPr>
        <w:t xml:space="preserve">) to understand </w:t>
      </w:r>
      <w:r w:rsidR="00487B69">
        <w:rPr>
          <w:rFonts w:eastAsiaTheme="minorEastAsia"/>
          <w:lang w:eastAsia="ja-JP" w:bidi="bn-BD"/>
        </w:rPr>
        <w:t>how</w:t>
      </w:r>
      <w:r>
        <w:rPr>
          <w:rFonts w:eastAsiaTheme="minorEastAsia"/>
          <w:lang w:eastAsia="ja-JP" w:bidi="bn-BD"/>
        </w:rPr>
        <w:t xml:space="preserve"> attributes </w:t>
      </w:r>
      <w:r w:rsidR="00487B69">
        <w:rPr>
          <w:rFonts w:eastAsiaTheme="minorEastAsia"/>
          <w:lang w:eastAsia="ja-JP" w:bidi="bn-BD"/>
        </w:rPr>
        <w:t>fulfil the</w:t>
      </w:r>
      <w:r w:rsidR="00554FEB">
        <w:rPr>
          <w:rFonts w:eastAsiaTheme="minorEastAsia" w:hint="eastAsia"/>
          <w:lang w:eastAsia="ja-JP" w:bidi="bn-BD"/>
        </w:rPr>
        <w:t xml:space="preserve"> Stage 1 requirements defined in </w:t>
      </w:r>
      <w:r w:rsidR="00554FEB">
        <w:rPr>
          <w:lang w:eastAsia="zh-CN"/>
        </w:rPr>
        <w:t>3GPP TS</w:t>
      </w:r>
      <w:r w:rsidR="002516E6">
        <w:rPr>
          <w:lang w:eastAsia="zh-CN"/>
        </w:rPr>
        <w:t xml:space="preserve"> </w:t>
      </w:r>
      <w:r w:rsidR="00554FEB">
        <w:rPr>
          <w:lang w:eastAsia="zh-CN"/>
        </w:rPr>
        <w:t>28.5</w:t>
      </w:r>
      <w:r w:rsidR="00554FEB">
        <w:rPr>
          <w:rFonts w:eastAsiaTheme="minorEastAsia" w:hint="eastAsia"/>
          <w:lang w:eastAsia="ja-JP"/>
        </w:rPr>
        <w:t>3</w:t>
      </w:r>
      <w:r w:rsidR="00554FEB">
        <w:rPr>
          <w:lang w:eastAsia="zh-CN"/>
        </w:rPr>
        <w:t>1</w:t>
      </w:r>
      <w:r w:rsidR="00554FEB">
        <w:rPr>
          <w:rFonts w:eastAsiaTheme="minorEastAsia" w:hint="eastAsia"/>
          <w:lang w:eastAsia="ja-JP"/>
        </w:rPr>
        <w:t xml:space="preserve">, especially for the modification </w:t>
      </w:r>
      <w:proofErr w:type="gramStart"/>
      <w:r w:rsidR="00554FEB">
        <w:rPr>
          <w:rFonts w:eastAsiaTheme="minorEastAsia" w:hint="eastAsia"/>
          <w:lang w:eastAsia="ja-JP"/>
        </w:rPr>
        <w:t>of  existing</w:t>
      </w:r>
      <w:proofErr w:type="gramEnd"/>
      <w:r w:rsidR="00554FEB">
        <w:rPr>
          <w:rFonts w:eastAsiaTheme="minorEastAsia" w:hint="eastAsia"/>
          <w:lang w:eastAsia="ja-JP"/>
        </w:rPr>
        <w:t xml:space="preserve"> </w:t>
      </w:r>
      <w:r>
        <w:rPr>
          <w:rFonts w:eastAsiaTheme="minorEastAsia"/>
          <w:lang w:eastAsia="ja-JP" w:bidi="bn-BD"/>
        </w:rPr>
        <w:t>Network Slice and Network Subnet Instance</w:t>
      </w:r>
      <w:r w:rsidR="00554FEB">
        <w:rPr>
          <w:rFonts w:eastAsiaTheme="minorEastAsia" w:hint="eastAsia"/>
          <w:lang w:eastAsia="ja-JP" w:bidi="bn-BD"/>
        </w:rPr>
        <w:t xml:space="preserve"> as well as the instantiation of the instance by reusing of existing instances</w:t>
      </w:r>
      <w:r>
        <w:rPr>
          <w:rFonts w:eastAsiaTheme="minorEastAsia"/>
          <w:lang w:eastAsia="ja-JP" w:bidi="bn-BD"/>
        </w:rPr>
        <w:t>.</w:t>
      </w:r>
    </w:p>
    <w:p w14:paraId="71AB7B28" w14:textId="1C18271E" w:rsidR="007663A6" w:rsidRDefault="007663A6" w:rsidP="0066664E">
      <w:pPr>
        <w:pStyle w:val="NormalParagraph"/>
        <w:numPr>
          <w:ilvl w:val="1"/>
          <w:numId w:val="24"/>
        </w:numPr>
        <w:rPr>
          <w:rFonts w:eastAsiaTheme="minorEastAsia"/>
          <w:lang w:eastAsia="ja-JP" w:bidi="bn-BD"/>
        </w:rPr>
      </w:pPr>
      <w:r>
        <w:rPr>
          <w:rFonts w:eastAsiaTheme="minorEastAsia"/>
          <w:lang w:eastAsia="ja-JP" w:bidi="bn-BD"/>
        </w:rPr>
        <w:t>External body (or bodies) requested to take into consideration</w:t>
      </w:r>
    </w:p>
    <w:p w14:paraId="65A16564" w14:textId="31283494" w:rsidR="007663A6" w:rsidRDefault="007663A6" w:rsidP="00F3592A">
      <w:pPr>
        <w:pStyle w:val="NormalParagraph"/>
        <w:ind w:left="697" w:firstLine="295"/>
        <w:rPr>
          <w:rFonts w:eastAsiaTheme="minorEastAsia"/>
          <w:lang w:eastAsia="ja-JP" w:bidi="bn-BD"/>
        </w:rPr>
      </w:pPr>
      <w:r>
        <w:rPr>
          <w:rFonts w:eastAsiaTheme="minorEastAsia" w:hint="eastAsia"/>
          <w:lang w:eastAsia="ja-JP" w:bidi="bn-BD"/>
        </w:rPr>
        <w:t>3GPP SA5</w:t>
      </w:r>
    </w:p>
    <w:p w14:paraId="79E80AC5" w14:textId="77777777" w:rsidR="001C4737" w:rsidRDefault="001C4737" w:rsidP="001C4737">
      <w:pPr>
        <w:pStyle w:val="NormalParagraph"/>
        <w:numPr>
          <w:ilvl w:val="1"/>
          <w:numId w:val="24"/>
        </w:numPr>
        <w:rPr>
          <w:rFonts w:eastAsiaTheme="minorEastAsia"/>
          <w:lang w:eastAsia="ja-JP" w:bidi="bn-BD"/>
        </w:rPr>
      </w:pPr>
      <w:r>
        <w:rPr>
          <w:rFonts w:eastAsiaTheme="minorEastAsia" w:hint="eastAsia"/>
          <w:lang w:eastAsia="ja-JP" w:bidi="bn-BD"/>
        </w:rPr>
        <w:t>Action to the external bodies:</w:t>
      </w:r>
    </w:p>
    <w:p w14:paraId="1F98BA99" w14:textId="0526C51A" w:rsidR="001C4737" w:rsidRPr="008D1FCF" w:rsidRDefault="00324EBF" w:rsidP="008D1FCF">
      <w:pPr>
        <w:pStyle w:val="NormalParagraph"/>
        <w:ind w:left="992"/>
      </w:pPr>
      <w:r>
        <w:rPr>
          <w:rFonts w:eastAsiaTheme="minorEastAsia" w:hint="eastAsia"/>
          <w:lang w:eastAsia="ja-JP" w:bidi="bn-BD"/>
        </w:rPr>
        <w:t>We ask SA5</w:t>
      </w:r>
      <w:r>
        <w:rPr>
          <w:rFonts w:eastAsiaTheme="minorEastAsia"/>
          <w:lang w:eastAsia="ja-JP" w:bidi="bn-BD"/>
        </w:rPr>
        <w:t xml:space="preserve"> if “</w:t>
      </w:r>
      <w:proofErr w:type="spellStart"/>
      <w:r>
        <w:rPr>
          <w:rFonts w:eastAsiaTheme="minorEastAsia"/>
          <w:lang w:eastAsia="ja-JP" w:bidi="bn-BD"/>
        </w:rPr>
        <w:t>isReadable</w:t>
      </w:r>
      <w:proofErr w:type="spellEnd"/>
      <w:r>
        <w:rPr>
          <w:rFonts w:eastAsiaTheme="minorEastAsia"/>
          <w:lang w:eastAsia="ja-JP" w:bidi="bn-BD"/>
        </w:rPr>
        <w:t xml:space="preserve">” in Stage2 includes the </w:t>
      </w:r>
      <w:r w:rsidR="00487B69">
        <w:rPr>
          <w:rFonts w:eastAsiaTheme="minorEastAsia"/>
          <w:lang w:eastAsia="ja-JP" w:bidi="bn-BD"/>
        </w:rPr>
        <w:t xml:space="preserve">definition that the attribute </w:t>
      </w:r>
      <w:proofErr w:type="gramStart"/>
      <w:r w:rsidR="00487B69">
        <w:rPr>
          <w:rFonts w:eastAsiaTheme="minorEastAsia"/>
          <w:lang w:eastAsia="ja-JP" w:bidi="bn-BD"/>
        </w:rPr>
        <w:t>is able to</w:t>
      </w:r>
      <w:proofErr w:type="gramEnd"/>
      <w:r w:rsidR="00487B69">
        <w:rPr>
          <w:rFonts w:eastAsiaTheme="minorEastAsia"/>
          <w:lang w:eastAsia="ja-JP" w:bidi="bn-BD"/>
        </w:rPr>
        <w:t xml:space="preserve"> be referred by the other attributes especially</w:t>
      </w:r>
      <w:r>
        <w:rPr>
          <w:rFonts w:eastAsiaTheme="minorEastAsia"/>
          <w:lang w:eastAsia="ja-JP" w:bidi="bn-BD"/>
        </w:rPr>
        <w:t xml:space="preserve"> in</w:t>
      </w:r>
      <w:r w:rsidR="00554FEB">
        <w:rPr>
          <w:rFonts w:eastAsiaTheme="minorEastAsia" w:hint="eastAsia"/>
          <w:lang w:eastAsia="ja-JP" w:bidi="bn-BD"/>
        </w:rPr>
        <w:t xml:space="preserve"> order to modify or </w:t>
      </w:r>
      <w:r w:rsidR="00E162AB">
        <w:rPr>
          <w:rFonts w:eastAsiaTheme="minorEastAsia" w:hint="eastAsia"/>
          <w:lang w:eastAsia="ja-JP" w:bidi="bn-BD"/>
        </w:rPr>
        <w:t>instantiate a</w:t>
      </w:r>
      <w:r w:rsidR="00554FEB">
        <w:rPr>
          <w:rFonts w:eastAsiaTheme="minorEastAsia" w:hint="eastAsia"/>
          <w:lang w:eastAsia="ja-JP" w:bidi="bn-BD"/>
        </w:rPr>
        <w:t xml:space="preserve"> Network Slice and Network Slice Subnet Instance by </w:t>
      </w:r>
      <w:r>
        <w:rPr>
          <w:rFonts w:eastAsiaTheme="minorEastAsia"/>
          <w:lang w:eastAsia="ja-JP" w:bidi="bn-BD"/>
        </w:rPr>
        <w:t>referring an existing Network Slice Subnet Instance</w:t>
      </w:r>
      <w:r w:rsidR="00487B69">
        <w:rPr>
          <w:rFonts w:eastAsiaTheme="minorEastAsia"/>
          <w:lang w:eastAsia="ja-JP" w:bidi="bn-BD"/>
        </w:rPr>
        <w:t xml:space="preserve"> here</w:t>
      </w:r>
      <w:r>
        <w:rPr>
          <w:rFonts w:eastAsiaTheme="minorEastAsia"/>
          <w:lang w:eastAsia="ja-JP" w:bidi="bn-BD"/>
        </w:rPr>
        <w:t>. Since</w:t>
      </w:r>
      <w:r w:rsidR="00554FEB">
        <w:rPr>
          <w:rFonts w:eastAsiaTheme="minorEastAsia" w:hint="eastAsia"/>
          <w:lang w:eastAsia="ja-JP" w:bidi="bn-BD"/>
        </w:rPr>
        <w:t xml:space="preserve"> the attributes must be configurable in some data model language used in Stage 3, </w:t>
      </w:r>
      <w:r w:rsidR="008D1FCF">
        <w:rPr>
          <w:rFonts w:eastAsiaTheme="minorEastAsia"/>
          <w:lang w:eastAsia="ja-JP" w:bidi="bn-BD"/>
        </w:rPr>
        <w:t xml:space="preserve">(e.g. </w:t>
      </w:r>
      <w:r w:rsidR="00554FEB">
        <w:rPr>
          <w:rFonts w:eastAsiaTheme="minorEastAsia" w:hint="eastAsia"/>
          <w:lang w:eastAsia="ja-JP" w:bidi="bn-BD"/>
        </w:rPr>
        <w:t>YANG</w:t>
      </w:r>
      <w:r w:rsidR="008D1FCF">
        <w:rPr>
          <w:rFonts w:eastAsiaTheme="minorEastAsia"/>
          <w:lang w:eastAsia="ja-JP" w:bidi="bn-BD"/>
        </w:rPr>
        <w:t>)</w:t>
      </w:r>
      <w:r w:rsidR="00554FEB">
        <w:rPr>
          <w:rFonts w:eastAsiaTheme="minorEastAsia" w:hint="eastAsia"/>
          <w:lang w:eastAsia="ja-JP" w:bidi="bn-BD"/>
        </w:rPr>
        <w:t xml:space="preserve"> even if they are only referred </w:t>
      </w:r>
      <w:r w:rsidR="00E162AB">
        <w:rPr>
          <w:rFonts w:eastAsiaTheme="minorEastAsia" w:hint="eastAsia"/>
          <w:lang w:eastAsia="ja-JP" w:bidi="bn-BD"/>
        </w:rPr>
        <w:t>in a configuration</w:t>
      </w:r>
      <w:r w:rsidR="008D1FCF">
        <w:rPr>
          <w:rFonts w:eastAsiaTheme="minorEastAsia"/>
          <w:lang w:eastAsia="ja-JP" w:bidi="bn-BD"/>
        </w:rPr>
        <w:t>, t</w:t>
      </w:r>
      <w:r>
        <w:rPr>
          <w:rFonts w:eastAsiaTheme="minorEastAsia"/>
          <w:lang w:eastAsia="ja-JP" w:bidi="bn-BD"/>
        </w:rPr>
        <w:t xml:space="preserve">he definition </w:t>
      </w:r>
      <w:r w:rsidR="00E162AB">
        <w:rPr>
          <w:rFonts w:eastAsiaTheme="minorEastAsia" w:hint="eastAsia"/>
          <w:lang w:eastAsia="ja-JP" w:bidi="bn-BD"/>
        </w:rPr>
        <w:t>must</w:t>
      </w:r>
      <w:r>
        <w:rPr>
          <w:rFonts w:eastAsiaTheme="minorEastAsia"/>
          <w:lang w:eastAsia="ja-JP" w:bidi="bn-BD"/>
        </w:rPr>
        <w:t xml:space="preserve"> be</w:t>
      </w:r>
      <w:r w:rsidR="00E162AB">
        <w:rPr>
          <w:rFonts w:eastAsiaTheme="minorEastAsia" w:hint="eastAsia"/>
          <w:lang w:eastAsia="ja-JP" w:bidi="bn-BD"/>
        </w:rPr>
        <w:t xml:space="preserve"> obviously</w:t>
      </w:r>
      <w:r>
        <w:rPr>
          <w:rFonts w:eastAsiaTheme="minorEastAsia"/>
          <w:lang w:eastAsia="ja-JP" w:bidi="bn-BD"/>
        </w:rPr>
        <w:t xml:space="preserve"> specified in order to avoid </w:t>
      </w:r>
      <w:r w:rsidR="00880CEB">
        <w:rPr>
          <w:rFonts w:eastAsiaTheme="minorEastAsia"/>
          <w:lang w:eastAsia="ja-JP" w:bidi="bn-BD"/>
        </w:rPr>
        <w:t>misunderstanding.</w:t>
      </w:r>
      <w:r>
        <w:rPr>
          <w:rFonts w:hint="eastAsia"/>
        </w:rPr>
        <w:t xml:space="preserve"> </w:t>
      </w:r>
      <w:r w:rsidR="008D1FCF">
        <w:rPr>
          <w:lang w:eastAsia="en-US" w:bidi="bn-BD"/>
        </w:rPr>
        <w:t>We appreciate 3GPP SA5’s help and look forward to feedback on this.</w:t>
      </w:r>
    </w:p>
    <w:p w14:paraId="33AEA549" w14:textId="0D64B5E9" w:rsidR="007663A6" w:rsidRDefault="007663A6" w:rsidP="0066664E">
      <w:pPr>
        <w:pStyle w:val="NormalParagraph"/>
        <w:numPr>
          <w:ilvl w:val="1"/>
          <w:numId w:val="24"/>
        </w:numPr>
        <w:rPr>
          <w:rFonts w:eastAsiaTheme="minorEastAsia"/>
          <w:lang w:eastAsia="ja-JP" w:bidi="bn-BD"/>
        </w:rPr>
      </w:pPr>
      <w:r>
        <w:rPr>
          <w:rFonts w:eastAsiaTheme="minorEastAsia"/>
          <w:lang w:eastAsia="ja-JP" w:bidi="bn-BD"/>
        </w:rPr>
        <w:t>Specifications to be considered</w:t>
      </w:r>
    </w:p>
    <w:p w14:paraId="5D3EABB1" w14:textId="3B642AD2" w:rsidR="007663A6" w:rsidRDefault="00F3592A" w:rsidP="00F3592A">
      <w:pPr>
        <w:pStyle w:val="NormalParagraph"/>
        <w:ind w:left="697" w:firstLine="295"/>
        <w:rPr>
          <w:rFonts w:eastAsiaTheme="minorEastAsia"/>
          <w:lang w:eastAsia="ja-JP" w:bidi="bn-BD"/>
        </w:rPr>
      </w:pPr>
      <w:r>
        <w:rPr>
          <w:rFonts w:eastAsiaTheme="minorEastAsia"/>
          <w:lang w:eastAsia="ja-JP" w:bidi="bn-BD"/>
        </w:rPr>
        <w:t xml:space="preserve">3GPP </w:t>
      </w:r>
      <w:r w:rsidR="007663A6">
        <w:rPr>
          <w:rFonts w:eastAsiaTheme="minorEastAsia" w:hint="eastAsia"/>
          <w:lang w:eastAsia="ja-JP" w:bidi="bn-BD"/>
        </w:rPr>
        <w:t>TS</w:t>
      </w:r>
      <w:r w:rsidR="00F83E3B">
        <w:rPr>
          <w:rFonts w:eastAsiaTheme="minorEastAsia"/>
          <w:lang w:eastAsia="ja-JP" w:bidi="bn-BD"/>
        </w:rPr>
        <w:t xml:space="preserve"> </w:t>
      </w:r>
      <w:r w:rsidR="007663A6">
        <w:rPr>
          <w:rFonts w:eastAsiaTheme="minorEastAsia" w:hint="eastAsia"/>
          <w:lang w:eastAsia="ja-JP" w:bidi="bn-BD"/>
        </w:rPr>
        <w:t>2</w:t>
      </w:r>
      <w:r w:rsidR="007663A6">
        <w:rPr>
          <w:rFonts w:eastAsiaTheme="minorEastAsia"/>
          <w:lang w:eastAsia="ja-JP" w:bidi="bn-BD"/>
        </w:rPr>
        <w:t>8.541</w:t>
      </w:r>
      <w:r w:rsidR="008E457B">
        <w:rPr>
          <w:rFonts w:eastAsiaTheme="minorEastAsia"/>
          <w:lang w:eastAsia="ja-JP" w:bidi="bn-BD"/>
        </w:rPr>
        <w:t xml:space="preserve"> </w:t>
      </w:r>
      <w:r>
        <w:rPr>
          <w:rFonts w:eastAsiaTheme="minorEastAsia"/>
          <w:lang w:eastAsia="ja-JP" w:bidi="bn-BD"/>
        </w:rPr>
        <w:t>(</w:t>
      </w:r>
      <w:r w:rsidR="008E457B">
        <w:rPr>
          <w:rFonts w:eastAsiaTheme="minorEastAsia"/>
          <w:lang w:eastAsia="ja-JP" w:bidi="bn-BD"/>
        </w:rPr>
        <w:t>Section 6.3</w:t>
      </w:r>
      <w:r>
        <w:rPr>
          <w:rFonts w:eastAsiaTheme="minorEastAsia"/>
          <w:lang w:eastAsia="ja-JP" w:bidi="bn-BD"/>
        </w:rPr>
        <w:t>)</w:t>
      </w:r>
    </w:p>
    <w:p w14:paraId="159EF36B" w14:textId="77777777" w:rsidR="00842AA9" w:rsidRDefault="00842AA9" w:rsidP="00F3592A">
      <w:pPr>
        <w:pStyle w:val="NormalParagraph"/>
        <w:ind w:left="697" w:firstLine="295"/>
        <w:rPr>
          <w:rFonts w:eastAsiaTheme="minorEastAsia"/>
          <w:lang w:eastAsia="ja-JP" w:bidi="bn-BD"/>
        </w:rPr>
      </w:pPr>
    </w:p>
    <w:p w14:paraId="0A3EFF70" w14:textId="7B1BA609" w:rsidR="007663A6" w:rsidRDefault="007663A6" w:rsidP="0066664E">
      <w:pPr>
        <w:pStyle w:val="NormalParagraph"/>
        <w:numPr>
          <w:ilvl w:val="0"/>
          <w:numId w:val="24"/>
        </w:numPr>
        <w:rPr>
          <w:rFonts w:eastAsiaTheme="minorEastAsia"/>
          <w:lang w:eastAsia="ja-JP" w:bidi="bn-BD"/>
        </w:rPr>
      </w:pPr>
      <w:r w:rsidRPr="007663A6">
        <w:rPr>
          <w:rFonts w:eastAsiaTheme="minorEastAsia"/>
          <w:lang w:eastAsia="ja-JP" w:bidi="bn-BD"/>
        </w:rPr>
        <w:t xml:space="preserve">Network Slice </w:t>
      </w:r>
      <w:r w:rsidR="004C495E">
        <w:rPr>
          <w:rFonts w:eastAsiaTheme="minorEastAsia" w:hint="eastAsia"/>
          <w:lang w:eastAsia="ja-JP" w:bidi="bn-BD"/>
        </w:rPr>
        <w:t>feasibility</w:t>
      </w:r>
      <w:r w:rsidRPr="007663A6">
        <w:rPr>
          <w:rFonts w:eastAsiaTheme="minorEastAsia"/>
          <w:lang w:eastAsia="ja-JP" w:bidi="bn-BD"/>
        </w:rPr>
        <w:t xml:space="preserve"> check</w:t>
      </w:r>
      <w:r w:rsidR="004C495E">
        <w:rPr>
          <w:rFonts w:eastAsiaTheme="minorEastAsia"/>
          <w:lang w:eastAsia="ja-JP" w:bidi="bn-BD"/>
        </w:rPr>
        <w:t xml:space="preserve"> and reservation</w:t>
      </w:r>
    </w:p>
    <w:p w14:paraId="78D5F1AB" w14:textId="7BF05BF2" w:rsidR="007663A6" w:rsidRDefault="007663A6" w:rsidP="0066664E">
      <w:pPr>
        <w:pStyle w:val="NormalParagraph"/>
        <w:numPr>
          <w:ilvl w:val="1"/>
          <w:numId w:val="24"/>
        </w:numPr>
        <w:rPr>
          <w:rFonts w:eastAsiaTheme="minorEastAsia"/>
          <w:lang w:eastAsia="ja-JP" w:bidi="bn-BD"/>
        </w:rPr>
      </w:pPr>
      <w:r>
        <w:rPr>
          <w:rFonts w:eastAsiaTheme="minorEastAsia" w:hint="eastAsia"/>
          <w:lang w:eastAsia="ja-JP" w:bidi="bn-BD"/>
        </w:rPr>
        <w:t>Description</w:t>
      </w:r>
    </w:p>
    <w:p w14:paraId="122E09B7" w14:textId="7692A16C" w:rsidR="004D5C10" w:rsidRPr="004D5C10" w:rsidRDefault="008D1FCF" w:rsidP="008D1FCF">
      <w:pPr>
        <w:pStyle w:val="ListParagraph"/>
        <w:numPr>
          <w:ilvl w:val="0"/>
          <w:numId w:val="0"/>
        </w:numPr>
        <w:tabs>
          <w:tab w:val="left" w:pos="340"/>
        </w:tabs>
        <w:ind w:left="992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The group </w:t>
      </w:r>
      <w:r w:rsidR="004D5C10" w:rsidRPr="004D5C10">
        <w:rPr>
          <w:rFonts w:eastAsiaTheme="minorEastAsia"/>
          <w:lang w:eastAsia="ja-JP"/>
        </w:rPr>
        <w:t xml:space="preserve">has identified the need for additional capabilities to perform a ‘feasibility check’ in terms of checking resource availability before creating the </w:t>
      </w:r>
      <w:r w:rsidR="00E162AB">
        <w:rPr>
          <w:rFonts w:eastAsiaTheme="minorEastAsia" w:hint="eastAsia"/>
          <w:lang w:eastAsia="ja-JP"/>
        </w:rPr>
        <w:t xml:space="preserve">network slice and slice subnet </w:t>
      </w:r>
      <w:r w:rsidR="004D5C10" w:rsidRPr="004D5C10">
        <w:rPr>
          <w:rFonts w:eastAsiaTheme="minorEastAsia"/>
          <w:lang w:eastAsia="ja-JP"/>
        </w:rPr>
        <w:t xml:space="preserve">instance as well as </w:t>
      </w:r>
      <w:r w:rsidR="00E162AB">
        <w:rPr>
          <w:rFonts w:eastAsiaTheme="minorEastAsia" w:hint="eastAsia"/>
          <w:lang w:eastAsia="ja-JP"/>
        </w:rPr>
        <w:t>an</w:t>
      </w:r>
      <w:r w:rsidR="004D5C10" w:rsidRPr="004D5C10">
        <w:rPr>
          <w:rFonts w:eastAsiaTheme="minorEastAsia"/>
          <w:lang w:eastAsia="ja-JP"/>
        </w:rPr>
        <w:t xml:space="preserve"> ability to reserve resources ahead of instantiation. As a network slice instance might require multiple slice subnet instances to be deployed, the </w:t>
      </w:r>
      <w:r w:rsidR="00E162AB">
        <w:rPr>
          <w:rFonts w:eastAsiaTheme="minorEastAsia" w:hint="eastAsia"/>
          <w:lang w:eastAsia="ja-JP"/>
        </w:rPr>
        <w:t xml:space="preserve">feasibility </w:t>
      </w:r>
      <w:r w:rsidR="004D5C10" w:rsidRPr="004D5C10">
        <w:rPr>
          <w:rFonts w:eastAsiaTheme="minorEastAsia"/>
          <w:lang w:eastAsia="ja-JP"/>
        </w:rPr>
        <w:t xml:space="preserve">check and reservation are both needed to </w:t>
      </w:r>
      <w:r w:rsidR="004D5C10" w:rsidRPr="004D5C10">
        <w:rPr>
          <w:rFonts w:eastAsiaTheme="minorEastAsia"/>
          <w:lang w:eastAsia="ja-JP"/>
        </w:rPr>
        <w:lastRenderedPageBreak/>
        <w:t xml:space="preserve">avoid the complications of rolling back operations in case of </w:t>
      </w:r>
      <w:r w:rsidR="00E162AB">
        <w:rPr>
          <w:rFonts w:eastAsiaTheme="minorEastAsia" w:hint="eastAsia"/>
          <w:lang w:eastAsia="ja-JP"/>
        </w:rPr>
        <w:t xml:space="preserve">the instantiation </w:t>
      </w:r>
      <w:r w:rsidR="004D5C10" w:rsidRPr="004D5C10">
        <w:rPr>
          <w:rFonts w:eastAsiaTheme="minorEastAsia"/>
          <w:lang w:eastAsia="ja-JP"/>
        </w:rPr>
        <w:t>failure due to a lack of resources. While we see feasibility check serv</w:t>
      </w:r>
      <w:r>
        <w:rPr>
          <w:rFonts w:eastAsiaTheme="minorEastAsia"/>
          <w:lang w:eastAsia="ja-JP"/>
        </w:rPr>
        <w:t>ices present in ETSI ZSM, we do</w:t>
      </w:r>
      <w:r w:rsidR="004D5C10" w:rsidRPr="004D5C10">
        <w:rPr>
          <w:rFonts w:eastAsiaTheme="minorEastAsia"/>
          <w:lang w:eastAsia="ja-JP"/>
        </w:rPr>
        <w:t xml:space="preserve"> not always find </w:t>
      </w:r>
      <w:r w:rsidR="00E162AB">
        <w:rPr>
          <w:rFonts w:eastAsiaTheme="minorEastAsia" w:hint="eastAsia"/>
          <w:lang w:eastAsia="ja-JP"/>
        </w:rPr>
        <w:t xml:space="preserve">both </w:t>
      </w:r>
      <w:r w:rsidR="004D5C10" w:rsidRPr="004D5C10">
        <w:rPr>
          <w:rFonts w:eastAsiaTheme="minorEastAsia"/>
          <w:lang w:eastAsia="ja-JP"/>
        </w:rPr>
        <w:t xml:space="preserve">feasibility </w:t>
      </w:r>
      <w:proofErr w:type="gramStart"/>
      <w:r w:rsidR="004D5C10" w:rsidRPr="004D5C10">
        <w:rPr>
          <w:rFonts w:eastAsiaTheme="minorEastAsia"/>
          <w:lang w:eastAsia="ja-JP"/>
        </w:rPr>
        <w:t>check  and</w:t>
      </w:r>
      <w:proofErr w:type="gramEnd"/>
      <w:r w:rsidR="004D5C10" w:rsidRPr="004D5C10">
        <w:rPr>
          <w:rFonts w:eastAsiaTheme="minorEastAsia"/>
          <w:lang w:eastAsia="ja-JP"/>
        </w:rPr>
        <w:t xml:space="preserve"> reservation capabilities for network slice, such as in ZSM003.</w:t>
      </w:r>
    </w:p>
    <w:p w14:paraId="2F140908" w14:textId="223624C9" w:rsidR="007663A6" w:rsidRDefault="007663A6" w:rsidP="0066664E">
      <w:pPr>
        <w:pStyle w:val="NormalParagraph"/>
        <w:numPr>
          <w:ilvl w:val="1"/>
          <w:numId w:val="24"/>
        </w:numPr>
        <w:rPr>
          <w:rFonts w:eastAsiaTheme="minorEastAsia"/>
          <w:lang w:eastAsia="ja-JP" w:bidi="bn-BD"/>
        </w:rPr>
      </w:pPr>
      <w:r>
        <w:rPr>
          <w:rFonts w:eastAsiaTheme="minorEastAsia"/>
          <w:lang w:eastAsia="ja-JP" w:bidi="bn-BD"/>
        </w:rPr>
        <w:t>External body (or bodies) requested to take into consideration</w:t>
      </w:r>
    </w:p>
    <w:p w14:paraId="36C68EF9" w14:textId="460FF1A8" w:rsidR="00F3592A" w:rsidRDefault="00F3592A" w:rsidP="00F3592A">
      <w:pPr>
        <w:pStyle w:val="NormalParagraph"/>
        <w:ind w:left="697" w:firstLine="295"/>
        <w:rPr>
          <w:rFonts w:eastAsiaTheme="minorEastAsia"/>
          <w:lang w:eastAsia="ja-JP" w:bidi="bn-BD"/>
        </w:rPr>
      </w:pPr>
      <w:r w:rsidRPr="00F3592A">
        <w:rPr>
          <w:rFonts w:eastAsiaTheme="minorEastAsia"/>
          <w:lang w:eastAsia="ja-JP" w:bidi="bn-BD"/>
        </w:rPr>
        <w:t>ETSI ZSM</w:t>
      </w:r>
    </w:p>
    <w:p w14:paraId="7B374B8D" w14:textId="6650B07B" w:rsidR="004D5C10" w:rsidRDefault="004D5C10" w:rsidP="0066664E">
      <w:pPr>
        <w:pStyle w:val="NormalParagraph"/>
        <w:numPr>
          <w:ilvl w:val="1"/>
          <w:numId w:val="24"/>
        </w:numPr>
        <w:rPr>
          <w:rFonts w:eastAsiaTheme="minorEastAsia"/>
          <w:lang w:eastAsia="ja-JP" w:bidi="bn-BD"/>
        </w:rPr>
      </w:pPr>
      <w:r>
        <w:rPr>
          <w:rFonts w:eastAsiaTheme="minorEastAsia" w:hint="eastAsia"/>
          <w:lang w:eastAsia="ja-JP" w:bidi="bn-BD"/>
        </w:rPr>
        <w:t>Action to the external bodies:</w:t>
      </w:r>
    </w:p>
    <w:p w14:paraId="18221281" w14:textId="3C08F181" w:rsidR="004D5C10" w:rsidRPr="008D1FCF" w:rsidRDefault="008D1FCF" w:rsidP="008D1FCF">
      <w:pPr>
        <w:pStyle w:val="NormalParagraph"/>
        <w:ind w:left="992"/>
        <w:rPr>
          <w:lang w:eastAsia="en-US" w:bidi="bn-BD"/>
        </w:rPr>
      </w:pPr>
      <w:r>
        <w:rPr>
          <w:lang w:eastAsia="en-US" w:bidi="bn-BD"/>
        </w:rPr>
        <w:t>The group</w:t>
      </w:r>
      <w:r w:rsidR="004D5C10" w:rsidRPr="008D1FCF">
        <w:rPr>
          <w:lang w:eastAsia="en-US" w:bidi="bn-BD"/>
        </w:rPr>
        <w:t xml:space="preserve"> feels that reserve resou</w:t>
      </w:r>
      <w:r w:rsidR="005B7E16">
        <w:rPr>
          <w:rFonts w:eastAsiaTheme="minorEastAsia" w:hint="eastAsia"/>
          <w:lang w:eastAsia="ja-JP" w:bidi="bn-BD"/>
        </w:rPr>
        <w:t>r</w:t>
      </w:r>
      <w:r w:rsidR="004D5C10" w:rsidRPr="008D1FCF">
        <w:rPr>
          <w:lang w:eastAsia="en-US" w:bidi="bn-BD"/>
        </w:rPr>
        <w:t xml:space="preserve">ces is </w:t>
      </w:r>
      <w:r w:rsidR="00813A5D">
        <w:rPr>
          <w:lang w:eastAsia="en-US" w:bidi="bn-BD"/>
        </w:rPr>
        <w:t xml:space="preserve">a </w:t>
      </w:r>
      <w:r w:rsidR="004D5C10" w:rsidRPr="008D1FCF">
        <w:rPr>
          <w:lang w:eastAsia="en-US" w:bidi="bn-BD"/>
        </w:rPr>
        <w:t>mandator</w:t>
      </w:r>
      <w:r w:rsidR="00104B01">
        <w:rPr>
          <w:lang w:eastAsia="en-US" w:bidi="bn-BD"/>
        </w:rPr>
        <w:t>y</w:t>
      </w:r>
      <w:r w:rsidR="004D5C10" w:rsidRPr="008D1FCF">
        <w:rPr>
          <w:lang w:eastAsia="en-US" w:bidi="bn-BD"/>
        </w:rPr>
        <w:t xml:space="preserve"> step in </w:t>
      </w:r>
      <w:r w:rsidR="00F06B4A">
        <w:rPr>
          <w:lang w:eastAsia="en-US" w:bidi="bn-BD"/>
        </w:rPr>
        <w:t xml:space="preserve">the </w:t>
      </w:r>
      <w:r w:rsidR="004D5C10" w:rsidRPr="008D1FCF">
        <w:rPr>
          <w:lang w:eastAsia="en-US" w:bidi="bn-BD"/>
        </w:rPr>
        <w:t xml:space="preserve">feasibility check procedure defined in 3GPP TS 28.531 (Step 3 in </w:t>
      </w:r>
      <w:r w:rsidR="005B7E16">
        <w:rPr>
          <w:lang w:eastAsia="en-US" w:bidi="bn-BD"/>
        </w:rPr>
        <w:t>clause</w:t>
      </w:r>
      <w:r w:rsidR="004D5C10" w:rsidRPr="008D1FCF">
        <w:rPr>
          <w:lang w:eastAsia="en-US" w:bidi="bn-BD"/>
        </w:rPr>
        <w:t xml:space="preserve"> 5.1.21</w:t>
      </w:r>
      <w:r w:rsidR="005B7E16">
        <w:rPr>
          <w:lang w:eastAsia="en-US" w:bidi="bn-BD"/>
        </w:rPr>
        <w:t xml:space="preserve"> and step 3 in clause 7.13</w:t>
      </w:r>
      <w:r w:rsidR="004D5C10" w:rsidRPr="008D1FCF">
        <w:rPr>
          <w:lang w:eastAsia="en-US" w:bidi="bn-BD"/>
        </w:rPr>
        <w:t xml:space="preserve">), at least </w:t>
      </w:r>
      <w:r w:rsidR="005B7E16">
        <w:rPr>
          <w:lang w:eastAsia="en-US" w:bidi="bn-BD"/>
        </w:rPr>
        <w:t>within</w:t>
      </w:r>
      <w:r w:rsidR="004D5C10" w:rsidRPr="008D1FCF">
        <w:rPr>
          <w:lang w:eastAsia="en-US" w:bidi="bn-BD"/>
        </w:rPr>
        <w:t xml:space="preserve"> 3GPP </w:t>
      </w:r>
      <w:r w:rsidR="005B7E16">
        <w:rPr>
          <w:lang w:eastAsia="en-US" w:bidi="bn-BD"/>
        </w:rPr>
        <w:t>management domains of E2E</w:t>
      </w:r>
      <w:r w:rsidR="004D5C10" w:rsidRPr="008D1FCF">
        <w:rPr>
          <w:lang w:eastAsia="en-US" w:bidi="bn-BD"/>
        </w:rPr>
        <w:t xml:space="preserve"> network slices. We ask ETSI ZSM to take actions to </w:t>
      </w:r>
      <w:r w:rsidR="00E162AB" w:rsidRPr="008D1FCF">
        <w:rPr>
          <w:rFonts w:hint="eastAsia"/>
          <w:lang w:eastAsia="en-US" w:bidi="bn-BD"/>
        </w:rPr>
        <w:t>fill</w:t>
      </w:r>
      <w:r w:rsidR="004D5C10" w:rsidRPr="008D1FCF">
        <w:rPr>
          <w:lang w:eastAsia="en-US" w:bidi="bn-BD"/>
        </w:rPr>
        <w:t xml:space="preserve"> this gap in current and future ZSM standards. </w:t>
      </w:r>
    </w:p>
    <w:p w14:paraId="6E2C9555" w14:textId="77777777" w:rsidR="004D5C10" w:rsidRPr="008D1FCF" w:rsidRDefault="004D5C10" w:rsidP="008D1FCF">
      <w:pPr>
        <w:pStyle w:val="NormalParagraph"/>
        <w:ind w:left="992"/>
        <w:rPr>
          <w:lang w:eastAsia="en-US" w:bidi="bn-BD"/>
        </w:rPr>
      </w:pPr>
      <w:r w:rsidRPr="008D1FCF">
        <w:rPr>
          <w:lang w:eastAsia="en-US" w:bidi="bn-BD"/>
        </w:rPr>
        <w:t>As part of ZSM’s focus is cross organization, we also ask ETSI ZSM to help coordinate any further required actions in standards from other groups such as ETSI NFV, 3GPP SA5, O-RAN and IETF (as determined by ETSI ZSM) on this issue.</w:t>
      </w:r>
    </w:p>
    <w:p w14:paraId="408F5D9D" w14:textId="3F69E01B" w:rsidR="004D5C10" w:rsidRDefault="004D5C10" w:rsidP="008D1FCF">
      <w:pPr>
        <w:pStyle w:val="NormalParagraph"/>
        <w:ind w:left="992"/>
        <w:rPr>
          <w:rFonts w:eastAsiaTheme="minorEastAsia"/>
          <w:lang w:eastAsia="ja-JP" w:bidi="bn-BD"/>
        </w:rPr>
      </w:pPr>
      <w:r>
        <w:rPr>
          <w:lang w:eastAsia="en-US" w:bidi="bn-BD"/>
        </w:rPr>
        <w:t xml:space="preserve">We appreciate ETSI ZSM’s help and look forward to feedback on this. </w:t>
      </w:r>
      <w:r w:rsidRPr="00105BF7">
        <w:rPr>
          <w:lang w:eastAsia="en-US" w:bidi="bn-BD"/>
        </w:rPr>
        <w:t>Th</w:t>
      </w:r>
      <w:r>
        <w:rPr>
          <w:lang w:eastAsia="en-US" w:bidi="bn-BD"/>
        </w:rPr>
        <w:t>is</w:t>
      </w:r>
      <w:r w:rsidRPr="00105BF7">
        <w:rPr>
          <w:lang w:eastAsia="en-US" w:bidi="bn-BD"/>
        </w:rPr>
        <w:t xml:space="preserve"> group will communicate further developments of this activity in the fut</w:t>
      </w:r>
      <w:bookmarkStart w:id="3" w:name="_GoBack"/>
      <w:bookmarkEnd w:id="3"/>
      <w:r w:rsidRPr="00105BF7">
        <w:rPr>
          <w:lang w:eastAsia="en-US" w:bidi="bn-BD"/>
        </w:rPr>
        <w:t>ure.</w:t>
      </w:r>
    </w:p>
    <w:p w14:paraId="524386B4" w14:textId="2E7936C7" w:rsidR="007663A6" w:rsidRDefault="007663A6" w:rsidP="0066664E">
      <w:pPr>
        <w:pStyle w:val="NormalParagraph"/>
        <w:numPr>
          <w:ilvl w:val="1"/>
          <w:numId w:val="24"/>
        </w:numPr>
        <w:rPr>
          <w:rFonts w:eastAsiaTheme="minorEastAsia"/>
          <w:lang w:eastAsia="ja-JP" w:bidi="bn-BD"/>
        </w:rPr>
      </w:pPr>
      <w:r>
        <w:rPr>
          <w:rFonts w:eastAsiaTheme="minorEastAsia"/>
          <w:lang w:eastAsia="ja-JP" w:bidi="bn-BD"/>
        </w:rPr>
        <w:t>Specifications to be considered</w:t>
      </w:r>
    </w:p>
    <w:p w14:paraId="3E825DB8" w14:textId="00716A19" w:rsidR="00386106" w:rsidRDefault="001D1C12" w:rsidP="00386106">
      <w:pPr>
        <w:pStyle w:val="NormalParagraph"/>
        <w:ind w:left="992"/>
        <w:rPr>
          <w:rFonts w:eastAsiaTheme="minorEastAsia"/>
          <w:lang w:eastAsia="ja-JP" w:bidi="bn-BD"/>
        </w:rPr>
      </w:pPr>
      <w:r>
        <w:rPr>
          <w:rFonts w:eastAsiaTheme="minorEastAsia"/>
          <w:lang w:eastAsia="ja-JP" w:bidi="bn-BD"/>
        </w:rPr>
        <w:t xml:space="preserve">ETSI GS ZSM </w:t>
      </w:r>
      <w:r w:rsidR="004D5C10">
        <w:rPr>
          <w:rFonts w:eastAsiaTheme="minorEastAsia"/>
          <w:lang w:eastAsia="ja-JP" w:bidi="bn-BD"/>
        </w:rPr>
        <w:t xml:space="preserve">002 and </w:t>
      </w:r>
      <w:r>
        <w:rPr>
          <w:rFonts w:eastAsiaTheme="minorEastAsia"/>
          <w:lang w:eastAsia="ja-JP" w:bidi="bn-BD"/>
        </w:rPr>
        <w:t>003</w:t>
      </w:r>
    </w:p>
    <w:p w14:paraId="73AF81B8" w14:textId="77777777" w:rsidR="001B1C22" w:rsidRDefault="001B1C22">
      <w:pPr>
        <w:spacing w:before="0"/>
        <w:jc w:val="left"/>
        <w:rPr>
          <w:rFonts w:ascii="Arial Bold" w:hAnsi="Arial Bold"/>
          <w:b/>
          <w:sz w:val="24"/>
          <w:szCs w:val="24"/>
        </w:rPr>
      </w:pPr>
      <w:bookmarkStart w:id="4" w:name="_Toc10108487"/>
      <w:r>
        <w:br w:type="page"/>
      </w:r>
    </w:p>
    <w:p w14:paraId="1568D7A6" w14:textId="0B2DB619" w:rsidR="00842AA9" w:rsidRPr="002454C5" w:rsidRDefault="00842AA9" w:rsidP="00842AA9">
      <w:pPr>
        <w:pStyle w:val="ANNEX-heading1"/>
        <w:numPr>
          <w:ilvl w:val="0"/>
          <w:numId w:val="0"/>
        </w:numPr>
      </w:pPr>
      <w:r w:rsidRPr="002454C5">
        <w:lastRenderedPageBreak/>
        <w:t>Document History</w:t>
      </w:r>
      <w:bookmarkEnd w:id="4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1"/>
        <w:gridCol w:w="1229"/>
        <w:gridCol w:w="3212"/>
        <w:gridCol w:w="1908"/>
        <w:gridCol w:w="1596"/>
      </w:tblGrid>
      <w:tr w:rsidR="00842AA9" w:rsidRPr="002454C5" w14:paraId="02E34DE7" w14:textId="77777777" w:rsidTr="00FC334E">
        <w:tc>
          <w:tcPr>
            <w:tcW w:w="1071" w:type="dxa"/>
            <w:shd w:val="clear" w:color="auto" w:fill="C00000"/>
          </w:tcPr>
          <w:p w14:paraId="7225C33C" w14:textId="77777777" w:rsidR="00842AA9" w:rsidRPr="002454C5" w:rsidRDefault="00842AA9" w:rsidP="00E162AB">
            <w:pPr>
              <w:pStyle w:val="TableHeader"/>
            </w:pPr>
            <w:r w:rsidRPr="002454C5">
              <w:t>Version</w:t>
            </w:r>
          </w:p>
        </w:tc>
        <w:tc>
          <w:tcPr>
            <w:tcW w:w="1229" w:type="dxa"/>
            <w:shd w:val="clear" w:color="auto" w:fill="C00000"/>
          </w:tcPr>
          <w:p w14:paraId="2DBFBD06" w14:textId="77777777" w:rsidR="00842AA9" w:rsidRPr="002454C5" w:rsidRDefault="00842AA9" w:rsidP="00E162AB">
            <w:pPr>
              <w:pStyle w:val="TableHeader"/>
            </w:pPr>
            <w:r w:rsidRPr="002454C5">
              <w:t>Date</w:t>
            </w:r>
          </w:p>
        </w:tc>
        <w:tc>
          <w:tcPr>
            <w:tcW w:w="3212" w:type="dxa"/>
            <w:shd w:val="clear" w:color="auto" w:fill="C00000"/>
          </w:tcPr>
          <w:p w14:paraId="2FC35C22" w14:textId="77777777" w:rsidR="00842AA9" w:rsidRPr="002454C5" w:rsidRDefault="00842AA9" w:rsidP="00E162AB">
            <w:pPr>
              <w:pStyle w:val="TableHeader"/>
            </w:pPr>
            <w:r w:rsidRPr="002454C5">
              <w:t>Brief Description of Change</w:t>
            </w:r>
          </w:p>
        </w:tc>
        <w:tc>
          <w:tcPr>
            <w:tcW w:w="1908" w:type="dxa"/>
            <w:shd w:val="clear" w:color="auto" w:fill="C00000"/>
          </w:tcPr>
          <w:p w14:paraId="74B24CBB" w14:textId="77777777" w:rsidR="00842AA9" w:rsidRPr="002454C5" w:rsidRDefault="00842AA9" w:rsidP="00E162AB">
            <w:pPr>
              <w:pStyle w:val="TableHeader"/>
            </w:pPr>
            <w:r w:rsidRPr="002454C5">
              <w:t>Approval Authority</w:t>
            </w:r>
          </w:p>
        </w:tc>
        <w:tc>
          <w:tcPr>
            <w:tcW w:w="1596" w:type="dxa"/>
            <w:shd w:val="clear" w:color="auto" w:fill="C00000"/>
          </w:tcPr>
          <w:p w14:paraId="77368D9A" w14:textId="77777777" w:rsidR="00842AA9" w:rsidRPr="002454C5" w:rsidRDefault="00842AA9" w:rsidP="00E162AB">
            <w:pPr>
              <w:pStyle w:val="TableHeader"/>
            </w:pPr>
            <w:r w:rsidRPr="002454C5">
              <w:t>Editor / Company</w:t>
            </w:r>
          </w:p>
        </w:tc>
      </w:tr>
      <w:tr w:rsidR="00842AA9" w:rsidRPr="002454C5" w14:paraId="075878A7" w14:textId="77777777" w:rsidTr="00FC334E">
        <w:tc>
          <w:tcPr>
            <w:tcW w:w="1071" w:type="dxa"/>
          </w:tcPr>
          <w:p w14:paraId="65303B42" w14:textId="77777777" w:rsidR="00842AA9" w:rsidRPr="002454C5" w:rsidRDefault="00842AA9" w:rsidP="00E162AB">
            <w:pPr>
              <w:pStyle w:val="TableText"/>
            </w:pPr>
            <w:r w:rsidRPr="002454C5">
              <w:t>1.0</w:t>
            </w:r>
          </w:p>
        </w:tc>
        <w:tc>
          <w:tcPr>
            <w:tcW w:w="1229" w:type="dxa"/>
          </w:tcPr>
          <w:p w14:paraId="065E307E" w14:textId="1A000199" w:rsidR="00842AA9" w:rsidRPr="002454C5" w:rsidRDefault="004D5C10" w:rsidP="00842AA9">
            <w:pPr>
              <w:pStyle w:val="TableText"/>
            </w:pPr>
            <w:r>
              <w:t>28</w:t>
            </w:r>
            <w:r w:rsidR="00842AA9" w:rsidRPr="002454C5">
              <w:t>-</w:t>
            </w:r>
            <w:r w:rsidR="00842AA9">
              <w:t>August</w:t>
            </w:r>
            <w:r w:rsidR="00842AA9" w:rsidRPr="002454C5">
              <w:t>-2019</w:t>
            </w:r>
          </w:p>
        </w:tc>
        <w:tc>
          <w:tcPr>
            <w:tcW w:w="3212" w:type="dxa"/>
          </w:tcPr>
          <w:p w14:paraId="66771043" w14:textId="262E1B27" w:rsidR="00842AA9" w:rsidRPr="002454C5" w:rsidRDefault="00842AA9" w:rsidP="00E162AB">
            <w:pPr>
              <w:pStyle w:val="TableText"/>
            </w:pPr>
            <w:r>
              <w:t>1</w:t>
            </w:r>
            <w:r w:rsidRPr="00842AA9">
              <w:rPr>
                <w:vertAlign w:val="superscript"/>
              </w:rPr>
              <w:t>st</w:t>
            </w:r>
            <w:r>
              <w:t xml:space="preserve"> version</w:t>
            </w:r>
          </w:p>
        </w:tc>
        <w:tc>
          <w:tcPr>
            <w:tcW w:w="1908" w:type="dxa"/>
          </w:tcPr>
          <w:p w14:paraId="2556BA0E" w14:textId="5806707D" w:rsidR="00842AA9" w:rsidRPr="002454C5" w:rsidRDefault="00842AA9" w:rsidP="00E162AB">
            <w:pPr>
              <w:pStyle w:val="TableText"/>
            </w:pPr>
            <w:r>
              <w:t>-</w:t>
            </w:r>
          </w:p>
        </w:tc>
        <w:tc>
          <w:tcPr>
            <w:tcW w:w="1596" w:type="dxa"/>
            <w:vAlign w:val="center"/>
          </w:tcPr>
          <w:p w14:paraId="0B2C63A9" w14:textId="37B2E988" w:rsidR="00842AA9" w:rsidRPr="002454C5" w:rsidRDefault="00842AA9" w:rsidP="00E162AB">
            <w:pPr>
              <w:pStyle w:val="TableText"/>
            </w:pPr>
            <w:r>
              <w:t>Yusuke Nakano</w:t>
            </w:r>
          </w:p>
          <w:p w14:paraId="40F80EB1" w14:textId="767D9A3A" w:rsidR="00842AA9" w:rsidRPr="002454C5" w:rsidRDefault="00842AA9" w:rsidP="00842AA9">
            <w:pPr>
              <w:pStyle w:val="TableText"/>
            </w:pPr>
            <w:r w:rsidRPr="002454C5">
              <w:t>(</w:t>
            </w:r>
            <w:r>
              <w:t>KDDI</w:t>
            </w:r>
            <w:r w:rsidRPr="002454C5">
              <w:t>)</w:t>
            </w:r>
          </w:p>
        </w:tc>
      </w:tr>
      <w:tr w:rsidR="00842AA9" w:rsidRPr="002454C5" w14:paraId="13921864" w14:textId="77777777" w:rsidTr="00FC334E">
        <w:tc>
          <w:tcPr>
            <w:tcW w:w="1071" w:type="dxa"/>
          </w:tcPr>
          <w:p w14:paraId="68196074" w14:textId="77777777" w:rsidR="00842AA9" w:rsidRPr="002454C5" w:rsidRDefault="00842AA9" w:rsidP="00E162AB">
            <w:pPr>
              <w:pStyle w:val="TableText"/>
            </w:pPr>
          </w:p>
        </w:tc>
        <w:tc>
          <w:tcPr>
            <w:tcW w:w="1229" w:type="dxa"/>
          </w:tcPr>
          <w:p w14:paraId="30962E6A" w14:textId="77777777" w:rsidR="00842AA9" w:rsidRPr="002454C5" w:rsidRDefault="00842AA9" w:rsidP="00E162AB">
            <w:pPr>
              <w:pStyle w:val="TableText"/>
            </w:pPr>
          </w:p>
        </w:tc>
        <w:tc>
          <w:tcPr>
            <w:tcW w:w="3212" w:type="dxa"/>
          </w:tcPr>
          <w:p w14:paraId="0C7F5E0B" w14:textId="77777777" w:rsidR="00842AA9" w:rsidRPr="002454C5" w:rsidRDefault="00842AA9" w:rsidP="00E162AB">
            <w:pPr>
              <w:pStyle w:val="TableText"/>
            </w:pPr>
          </w:p>
        </w:tc>
        <w:tc>
          <w:tcPr>
            <w:tcW w:w="1908" w:type="dxa"/>
          </w:tcPr>
          <w:p w14:paraId="0D47950E" w14:textId="77777777" w:rsidR="00842AA9" w:rsidRPr="002454C5" w:rsidRDefault="00842AA9" w:rsidP="00E162AB">
            <w:pPr>
              <w:pStyle w:val="TableText"/>
            </w:pPr>
          </w:p>
        </w:tc>
        <w:tc>
          <w:tcPr>
            <w:tcW w:w="1596" w:type="dxa"/>
            <w:vAlign w:val="center"/>
          </w:tcPr>
          <w:p w14:paraId="0E2DF163" w14:textId="77777777" w:rsidR="00842AA9" w:rsidRPr="002454C5" w:rsidRDefault="00842AA9" w:rsidP="00E162AB">
            <w:pPr>
              <w:pStyle w:val="TableText"/>
            </w:pPr>
          </w:p>
        </w:tc>
      </w:tr>
      <w:tr w:rsidR="00842AA9" w:rsidRPr="002454C5" w14:paraId="7C266D2A" w14:textId="77777777" w:rsidTr="00FC334E">
        <w:tc>
          <w:tcPr>
            <w:tcW w:w="1071" w:type="dxa"/>
          </w:tcPr>
          <w:p w14:paraId="66BE7B5C" w14:textId="77777777" w:rsidR="00842AA9" w:rsidRPr="002454C5" w:rsidRDefault="00842AA9" w:rsidP="00E162AB">
            <w:pPr>
              <w:pStyle w:val="TableText"/>
            </w:pPr>
          </w:p>
        </w:tc>
        <w:tc>
          <w:tcPr>
            <w:tcW w:w="1229" w:type="dxa"/>
          </w:tcPr>
          <w:p w14:paraId="348F59C1" w14:textId="77777777" w:rsidR="00842AA9" w:rsidRPr="002454C5" w:rsidRDefault="00842AA9" w:rsidP="00E162AB">
            <w:pPr>
              <w:pStyle w:val="TableText"/>
            </w:pPr>
          </w:p>
        </w:tc>
        <w:tc>
          <w:tcPr>
            <w:tcW w:w="3212" w:type="dxa"/>
          </w:tcPr>
          <w:p w14:paraId="7A731913" w14:textId="77777777" w:rsidR="00842AA9" w:rsidRPr="002454C5" w:rsidRDefault="00842AA9" w:rsidP="00E162AB">
            <w:pPr>
              <w:pStyle w:val="TableText"/>
            </w:pPr>
          </w:p>
        </w:tc>
        <w:tc>
          <w:tcPr>
            <w:tcW w:w="1908" w:type="dxa"/>
          </w:tcPr>
          <w:p w14:paraId="2C95F78C" w14:textId="77777777" w:rsidR="00842AA9" w:rsidRPr="002454C5" w:rsidRDefault="00842AA9" w:rsidP="00E162AB">
            <w:pPr>
              <w:pStyle w:val="TableText"/>
            </w:pPr>
          </w:p>
        </w:tc>
        <w:tc>
          <w:tcPr>
            <w:tcW w:w="1596" w:type="dxa"/>
            <w:vAlign w:val="center"/>
          </w:tcPr>
          <w:p w14:paraId="10468343" w14:textId="77777777" w:rsidR="00842AA9" w:rsidRPr="002454C5" w:rsidRDefault="00842AA9" w:rsidP="00E162AB">
            <w:pPr>
              <w:pStyle w:val="TableText"/>
            </w:pPr>
          </w:p>
        </w:tc>
      </w:tr>
    </w:tbl>
    <w:p w14:paraId="011E1372" w14:textId="382E71C6" w:rsidR="00E36500" w:rsidRPr="00F3706B" w:rsidRDefault="00E36500" w:rsidP="009F0056">
      <w:pPr>
        <w:pStyle w:val="Heading1"/>
        <w:numPr>
          <w:ilvl w:val="0"/>
          <w:numId w:val="0"/>
        </w:numPr>
        <w:ind w:left="431" w:hanging="431"/>
      </w:pPr>
    </w:p>
    <w:sectPr w:rsidR="00E36500" w:rsidRPr="00F3706B" w:rsidSect="00D027F4">
      <w:headerReference w:type="even" r:id="rId11"/>
      <w:headerReference w:type="default" r:id="rId12"/>
      <w:footerReference w:type="default" r:id="rId13"/>
      <w:pgSz w:w="11906" w:h="16838" w:code="9"/>
      <w:pgMar w:top="1440" w:right="1440" w:bottom="1282" w:left="1440" w:header="709" w:footer="70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49B72C" w14:textId="77777777" w:rsidR="00E66520" w:rsidRDefault="00E66520">
      <w:pPr>
        <w:spacing w:before="0"/>
      </w:pPr>
      <w:r>
        <w:separator/>
      </w:r>
    </w:p>
    <w:p w14:paraId="1405016F" w14:textId="77777777" w:rsidR="00E66520" w:rsidRDefault="00E66520"/>
  </w:endnote>
  <w:endnote w:type="continuationSeparator" w:id="0">
    <w:p w14:paraId="769B0579" w14:textId="77777777" w:rsidR="00E66520" w:rsidRDefault="00E66520">
      <w:pPr>
        <w:spacing w:before="0"/>
      </w:pPr>
      <w:r>
        <w:continuationSeparator/>
      </w:r>
    </w:p>
    <w:p w14:paraId="342DDB7C" w14:textId="77777777" w:rsidR="00E66520" w:rsidRDefault="00E6652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BBBAE2" w14:textId="0053A241" w:rsidR="00E162AB" w:rsidRDefault="00E162AB" w:rsidP="00A95E1E">
    <w:pPr>
      <w:pStyle w:val="Footer"/>
      <w:rPr>
        <w:i/>
      </w:rPr>
    </w:pP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414032">
      <w:rPr>
        <w:noProof/>
      </w:rPr>
      <w:t>3</w:t>
    </w:r>
    <w:r>
      <w:fldChar w:fldCharType="end"/>
    </w:r>
    <w:r>
      <w:t xml:space="preserve"> of </w:t>
    </w:r>
    <w:r>
      <w:rPr>
        <w:noProof/>
      </w:rPr>
      <w:fldChar w:fldCharType="begin"/>
    </w:r>
    <w:r>
      <w:rPr>
        <w:noProof/>
      </w:rPr>
      <w:instrText xml:space="preserve"> NUMPAGES  </w:instrText>
    </w:r>
    <w:r>
      <w:rPr>
        <w:noProof/>
      </w:rPr>
      <w:fldChar w:fldCharType="separate"/>
    </w:r>
    <w:r w:rsidR="00414032">
      <w:rPr>
        <w:noProof/>
      </w:rPr>
      <w:t>3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45FBE7" w14:textId="77777777" w:rsidR="00E66520" w:rsidRDefault="00E66520" w:rsidP="009527C9">
      <w:pPr>
        <w:spacing w:before="0"/>
      </w:pPr>
      <w:r>
        <w:separator/>
      </w:r>
    </w:p>
  </w:footnote>
  <w:footnote w:type="continuationSeparator" w:id="0">
    <w:p w14:paraId="6C2B1F77" w14:textId="77777777" w:rsidR="00E66520" w:rsidRDefault="00E66520" w:rsidP="009527C9">
      <w:pPr>
        <w:spacing w:before="0"/>
      </w:pPr>
      <w:r>
        <w:continuationSeparator/>
      </w:r>
    </w:p>
  </w:footnote>
  <w:footnote w:type="continuationNotice" w:id="1">
    <w:p w14:paraId="6DFAC8A7" w14:textId="77777777" w:rsidR="00E66520" w:rsidRDefault="00E66520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DA8AAE" w14:textId="77777777" w:rsidR="00E162AB" w:rsidRDefault="00E162AB" w:rsidP="00427F8A">
    <w:pPr>
      <w:pStyle w:val="NormalParagraph"/>
    </w:pPr>
  </w:p>
  <w:p w14:paraId="62070E26" w14:textId="77777777" w:rsidR="00E162AB" w:rsidRDefault="00E162AB" w:rsidP="00427F8A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E20064" w14:textId="534B5D85" w:rsidR="00E162AB" w:rsidRPr="00F04B04" w:rsidRDefault="00E162AB" w:rsidP="00A95E1E">
    <w:pPr>
      <w:pStyle w:val="Header"/>
    </w:pPr>
    <w:r>
      <w:t>GSM Association</w:t>
    </w:r>
    <w:r>
      <w:tab/>
      <w:t>Non-Confidential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F2F677FC"/>
    <w:styleLink w:val="LegalList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67C463E0"/>
    <w:lvl w:ilvl="0">
      <w:numFmt w:val="bullet"/>
      <w:lvlText w:val="*"/>
      <w:lvlJc w:val="left"/>
    </w:lvl>
  </w:abstractNum>
  <w:abstractNum w:abstractNumId="3" w15:restartNumberingAfterBreak="0">
    <w:nsid w:val="07CD7227"/>
    <w:multiLevelType w:val="hybridMultilevel"/>
    <w:tmpl w:val="E87ECA0E"/>
    <w:lvl w:ilvl="0" w:tplc="14C4FF5A">
      <w:start w:val="1"/>
      <w:numFmt w:val="bullet"/>
      <w:pStyle w:val="Litbullet1"/>
      <w:lvlText w:val=""/>
      <w:lvlJc w:val="left"/>
      <w:pPr>
        <w:ind w:left="1712" w:hanging="425"/>
      </w:pPr>
      <w:rPr>
        <w:rFonts w:ascii="Wingdings" w:hAnsi="Wingdings" w:hint="default"/>
      </w:r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09F5E45"/>
    <w:multiLevelType w:val="multilevel"/>
    <w:tmpl w:val="78A61140"/>
    <w:numStyleLink w:val="ListBullets"/>
  </w:abstractNum>
  <w:abstractNum w:abstractNumId="5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7" w15:restartNumberingAfterBreak="0">
    <w:nsid w:val="29E03E55"/>
    <w:multiLevelType w:val="hybridMultilevel"/>
    <w:tmpl w:val="84DC6550"/>
    <w:lvl w:ilvl="0" w:tplc="424CB9E2">
      <w:start w:val="1"/>
      <w:numFmt w:val="bullet"/>
      <w:pStyle w:val="TableBulletText3"/>
      <w:lvlText w:val=""/>
      <w:lvlJc w:val="left"/>
      <w:pPr>
        <w:ind w:left="126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8" w15:restartNumberingAfterBreak="0">
    <w:nsid w:val="2AEE2409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9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2203"/>
        </w:tabs>
        <w:ind w:left="2203" w:hanging="360"/>
      </w:pPr>
    </w:lvl>
  </w:abstractNum>
  <w:abstractNum w:abstractNumId="11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FA4878"/>
    <w:multiLevelType w:val="multilevel"/>
    <w:tmpl w:val="7B2CD562"/>
    <w:numStyleLink w:val="ListNumbers"/>
  </w:abstractNum>
  <w:abstractNum w:abstractNumId="14" w15:restartNumberingAfterBreak="0">
    <w:nsid w:val="40803CD9"/>
    <w:multiLevelType w:val="multilevel"/>
    <w:tmpl w:val="73D2A28A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 w15:restartNumberingAfterBreak="0">
    <w:nsid w:val="41D121FB"/>
    <w:multiLevelType w:val="multilevel"/>
    <w:tmpl w:val="51385DC4"/>
    <w:lvl w:ilvl="0">
      <w:start w:val="2"/>
      <w:numFmt w:val="decimal"/>
      <w:lvlRestart w:val="0"/>
      <w:pStyle w:val="numitem"/>
      <w:lvlText w:val="%1."/>
      <w:lvlJc w:val="right"/>
      <w:pPr>
        <w:tabs>
          <w:tab w:val="num" w:pos="550"/>
        </w:tabs>
        <w:ind w:left="777" w:hanging="57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230"/>
        </w:tabs>
        <w:ind w:left="1230" w:hanging="283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570"/>
        </w:tabs>
        <w:ind w:left="1570" w:hanging="34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11"/>
        </w:tabs>
        <w:ind w:left="1911" w:hanging="34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94"/>
        </w:tabs>
        <w:ind w:left="2194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34"/>
        </w:tabs>
        <w:ind w:left="2534" w:hanging="34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74"/>
        </w:tabs>
        <w:ind w:left="2874" w:hanging="34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101"/>
        </w:tabs>
        <w:ind w:left="3101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441"/>
        </w:tabs>
        <w:ind w:left="3441" w:hanging="340"/>
      </w:pPr>
      <w:rPr>
        <w:rFonts w:hint="default"/>
      </w:rPr>
    </w:lvl>
  </w:abstractNum>
  <w:abstractNum w:abstractNumId="16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7" w15:restartNumberingAfterBreak="0">
    <w:nsid w:val="52CA544A"/>
    <w:multiLevelType w:val="singleLevel"/>
    <w:tmpl w:val="987C499A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8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9" w15:restartNumberingAfterBreak="0">
    <w:nsid w:val="571C265B"/>
    <w:multiLevelType w:val="multilevel"/>
    <w:tmpl w:val="21A8B5EA"/>
    <w:lvl w:ilvl="0">
      <w:start w:val="4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0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1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23" w15:restartNumberingAfterBreak="0">
    <w:nsid w:val="7AD92D44"/>
    <w:multiLevelType w:val="hybridMultilevel"/>
    <w:tmpl w:val="213EB0E8"/>
    <w:lvl w:ilvl="0" w:tplc="657EF89E">
      <w:start w:val="1"/>
      <w:numFmt w:val="bullet"/>
      <w:pStyle w:val="AOBulletL1NGINFSDtemplatelistlevel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D5AC5D0">
      <w:start w:val="1"/>
      <w:numFmt w:val="bullet"/>
      <w:pStyle w:val="AOBulletL2NGINFSDtemplatelistlevel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4A38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D4F4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C8E496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73A4604">
      <w:start w:val="1"/>
      <w:numFmt w:val="bullet"/>
      <w:pStyle w:val="AOBulletL4NGINFSDtemplatelistlevel4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8AF7DE">
      <w:start w:val="1"/>
      <w:numFmt w:val="bullet"/>
      <w:pStyle w:val="AOBulletL5NGINFSDtemplatelistlevel5"/>
      <w:lvlText w:val="▫"/>
      <w:lvlJc w:val="left"/>
      <w:pPr>
        <w:ind w:left="5040" w:hanging="360"/>
      </w:pPr>
      <w:rPr>
        <w:rFonts w:ascii="Courier New" w:hAnsi="Courier New" w:hint="default"/>
      </w:rPr>
    </w:lvl>
    <w:lvl w:ilvl="7" w:tplc="9EF6B5E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EADA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1"/>
  </w:num>
  <w:num w:numId="3">
    <w:abstractNumId w:val="5"/>
  </w:num>
  <w:num w:numId="4">
    <w:abstractNumId w:val="1"/>
  </w:num>
  <w:num w:numId="5">
    <w:abstractNumId w:val="11"/>
  </w:num>
  <w:num w:numId="6">
    <w:abstractNumId w:val="12"/>
  </w:num>
  <w:num w:numId="7">
    <w:abstractNumId w:val="19"/>
  </w:num>
  <w:num w:numId="8">
    <w:abstractNumId w:val="16"/>
  </w:num>
  <w:num w:numId="9">
    <w:abstractNumId w:val="6"/>
  </w:num>
  <w:num w:numId="10">
    <w:abstractNumId w:val="4"/>
  </w:num>
  <w:num w:numId="11">
    <w:abstractNumId w:val="13"/>
  </w:num>
  <w:num w:numId="12">
    <w:abstractNumId w:val="20"/>
  </w:num>
  <w:num w:numId="13">
    <w:abstractNumId w:val="18"/>
  </w:num>
  <w:num w:numId="14">
    <w:abstractNumId w:val="0"/>
  </w:num>
  <w:num w:numId="15">
    <w:abstractNumId w:val="14"/>
  </w:num>
  <w:num w:numId="16">
    <w:abstractNumId w:val="10"/>
  </w:num>
  <w:num w:numId="17">
    <w:abstractNumId w:val="3"/>
  </w:num>
  <w:num w:numId="18">
    <w:abstractNumId w:val="15"/>
  </w:num>
  <w:num w:numId="19">
    <w:abstractNumId w:val="17"/>
  </w:num>
  <w:num w:numId="20">
    <w:abstractNumId w:val="23"/>
  </w:num>
  <w:num w:numId="21">
    <w:abstractNumId w:val="7"/>
  </w:num>
  <w:num w:numId="22">
    <w:abstractNumId w:val="22"/>
  </w:num>
  <w:num w:numId="23">
    <w:abstractNumId w:val="2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40"/>
        </w:rPr>
      </w:lvl>
    </w:lvlOverride>
  </w:num>
  <w:num w:numId="24">
    <w:abstractNumId w:val="8"/>
  </w:num>
  <w:num w:numId="25">
    <w:abstractNumId w:val="2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bordersDoNotSurroundHeader/>
  <w:bordersDoNotSurroundFooter/>
  <w:proofState w:spelling="clean" w:grammar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60A0"/>
    <w:rsid w:val="00002803"/>
    <w:rsid w:val="00002864"/>
    <w:rsid w:val="000029DD"/>
    <w:rsid w:val="00002E89"/>
    <w:rsid w:val="0001024B"/>
    <w:rsid w:val="00010336"/>
    <w:rsid w:val="00026ED9"/>
    <w:rsid w:val="0003298E"/>
    <w:rsid w:val="00032B95"/>
    <w:rsid w:val="00041759"/>
    <w:rsid w:val="00046D01"/>
    <w:rsid w:val="00052FE2"/>
    <w:rsid w:val="000607ED"/>
    <w:rsid w:val="0006798D"/>
    <w:rsid w:val="000713B1"/>
    <w:rsid w:val="00076BDF"/>
    <w:rsid w:val="000774DD"/>
    <w:rsid w:val="00092430"/>
    <w:rsid w:val="000A0FB0"/>
    <w:rsid w:val="000B02F8"/>
    <w:rsid w:val="000C2841"/>
    <w:rsid w:val="000C37C3"/>
    <w:rsid w:val="000D13B4"/>
    <w:rsid w:val="000D20CB"/>
    <w:rsid w:val="000E2366"/>
    <w:rsid w:val="000E4DC7"/>
    <w:rsid w:val="000E6BB7"/>
    <w:rsid w:val="000F6B8B"/>
    <w:rsid w:val="001001EF"/>
    <w:rsid w:val="0010050B"/>
    <w:rsid w:val="001010C7"/>
    <w:rsid w:val="00104B01"/>
    <w:rsid w:val="00127AD1"/>
    <w:rsid w:val="001345C8"/>
    <w:rsid w:val="00137E6E"/>
    <w:rsid w:val="00141190"/>
    <w:rsid w:val="001455A2"/>
    <w:rsid w:val="00163998"/>
    <w:rsid w:val="00165872"/>
    <w:rsid w:val="001707BF"/>
    <w:rsid w:val="001717C7"/>
    <w:rsid w:val="00176186"/>
    <w:rsid w:val="0018002B"/>
    <w:rsid w:val="001940FF"/>
    <w:rsid w:val="001B02D2"/>
    <w:rsid w:val="001B1C22"/>
    <w:rsid w:val="001C4737"/>
    <w:rsid w:val="001D1C12"/>
    <w:rsid w:val="001D53CF"/>
    <w:rsid w:val="001F08AC"/>
    <w:rsid w:val="001F2D3A"/>
    <w:rsid w:val="001F438B"/>
    <w:rsid w:val="001F57C2"/>
    <w:rsid w:val="00202265"/>
    <w:rsid w:val="002027AF"/>
    <w:rsid w:val="00207D34"/>
    <w:rsid w:val="002111D3"/>
    <w:rsid w:val="002200A1"/>
    <w:rsid w:val="0022220E"/>
    <w:rsid w:val="00226ADC"/>
    <w:rsid w:val="0023227F"/>
    <w:rsid w:val="00233E20"/>
    <w:rsid w:val="00243007"/>
    <w:rsid w:val="00243CE1"/>
    <w:rsid w:val="00247B28"/>
    <w:rsid w:val="002516E6"/>
    <w:rsid w:val="00254E4D"/>
    <w:rsid w:val="002766F0"/>
    <w:rsid w:val="00283857"/>
    <w:rsid w:val="002859F6"/>
    <w:rsid w:val="002873C5"/>
    <w:rsid w:val="00294E91"/>
    <w:rsid w:val="00294F1F"/>
    <w:rsid w:val="002A0FE7"/>
    <w:rsid w:val="002A7CAD"/>
    <w:rsid w:val="002C0FEF"/>
    <w:rsid w:val="002E4BE4"/>
    <w:rsid w:val="002F4B26"/>
    <w:rsid w:val="002F7DBE"/>
    <w:rsid w:val="00324EBF"/>
    <w:rsid w:val="00331905"/>
    <w:rsid w:val="00331D6B"/>
    <w:rsid w:val="0034268E"/>
    <w:rsid w:val="003426AC"/>
    <w:rsid w:val="0034636E"/>
    <w:rsid w:val="00347F86"/>
    <w:rsid w:val="003549D3"/>
    <w:rsid w:val="00360ED9"/>
    <w:rsid w:val="00361471"/>
    <w:rsid w:val="00373FBC"/>
    <w:rsid w:val="003748AE"/>
    <w:rsid w:val="00376BF3"/>
    <w:rsid w:val="00383ADA"/>
    <w:rsid w:val="00386106"/>
    <w:rsid w:val="00397B86"/>
    <w:rsid w:val="003A0DA5"/>
    <w:rsid w:val="003A310F"/>
    <w:rsid w:val="003A3B36"/>
    <w:rsid w:val="003A7591"/>
    <w:rsid w:val="003A7D25"/>
    <w:rsid w:val="003B164B"/>
    <w:rsid w:val="003C2043"/>
    <w:rsid w:val="003D0069"/>
    <w:rsid w:val="003D0CD1"/>
    <w:rsid w:val="003D2ED7"/>
    <w:rsid w:val="003D4034"/>
    <w:rsid w:val="003E2F0B"/>
    <w:rsid w:val="003E4579"/>
    <w:rsid w:val="003F4D31"/>
    <w:rsid w:val="00406873"/>
    <w:rsid w:val="00414032"/>
    <w:rsid w:val="00417276"/>
    <w:rsid w:val="00420FBC"/>
    <w:rsid w:val="00427F8A"/>
    <w:rsid w:val="00440119"/>
    <w:rsid w:val="004405DA"/>
    <w:rsid w:val="0044325C"/>
    <w:rsid w:val="00446532"/>
    <w:rsid w:val="004752E6"/>
    <w:rsid w:val="00476E46"/>
    <w:rsid w:val="00477CD5"/>
    <w:rsid w:val="00481653"/>
    <w:rsid w:val="0048776D"/>
    <w:rsid w:val="00487B69"/>
    <w:rsid w:val="00492677"/>
    <w:rsid w:val="004A2765"/>
    <w:rsid w:val="004B1958"/>
    <w:rsid w:val="004B7801"/>
    <w:rsid w:val="004C114A"/>
    <w:rsid w:val="004C495E"/>
    <w:rsid w:val="004D5C10"/>
    <w:rsid w:val="004E5235"/>
    <w:rsid w:val="004E62A8"/>
    <w:rsid w:val="004F4891"/>
    <w:rsid w:val="00504394"/>
    <w:rsid w:val="005067BB"/>
    <w:rsid w:val="00510B3F"/>
    <w:rsid w:val="00510E88"/>
    <w:rsid w:val="00511DAC"/>
    <w:rsid w:val="00515A23"/>
    <w:rsid w:val="00525783"/>
    <w:rsid w:val="00531443"/>
    <w:rsid w:val="00542D36"/>
    <w:rsid w:val="00551AB7"/>
    <w:rsid w:val="00553839"/>
    <w:rsid w:val="00554E35"/>
    <w:rsid w:val="00554FEB"/>
    <w:rsid w:val="005572A0"/>
    <w:rsid w:val="0056049E"/>
    <w:rsid w:val="00564D22"/>
    <w:rsid w:val="005723B9"/>
    <w:rsid w:val="005840AA"/>
    <w:rsid w:val="00584B29"/>
    <w:rsid w:val="00585714"/>
    <w:rsid w:val="00586244"/>
    <w:rsid w:val="005942AF"/>
    <w:rsid w:val="005A1013"/>
    <w:rsid w:val="005A675F"/>
    <w:rsid w:val="005B0278"/>
    <w:rsid w:val="005B7E16"/>
    <w:rsid w:val="005D3116"/>
    <w:rsid w:val="005E10AA"/>
    <w:rsid w:val="005F29D7"/>
    <w:rsid w:val="005F61E6"/>
    <w:rsid w:val="00606293"/>
    <w:rsid w:val="00611B6E"/>
    <w:rsid w:val="006204FC"/>
    <w:rsid w:val="00640911"/>
    <w:rsid w:val="00642A24"/>
    <w:rsid w:val="00642D43"/>
    <w:rsid w:val="00644221"/>
    <w:rsid w:val="006618AE"/>
    <w:rsid w:val="0066664E"/>
    <w:rsid w:val="00666EEC"/>
    <w:rsid w:val="006A01A9"/>
    <w:rsid w:val="006A3A08"/>
    <w:rsid w:val="006B1314"/>
    <w:rsid w:val="006C3E00"/>
    <w:rsid w:val="006D5AF2"/>
    <w:rsid w:val="006D67B8"/>
    <w:rsid w:val="006E00A2"/>
    <w:rsid w:val="006E03E2"/>
    <w:rsid w:val="006E5FA5"/>
    <w:rsid w:val="00714EB7"/>
    <w:rsid w:val="00721B63"/>
    <w:rsid w:val="007261E1"/>
    <w:rsid w:val="00726CF1"/>
    <w:rsid w:val="00747875"/>
    <w:rsid w:val="0075588E"/>
    <w:rsid w:val="0075622D"/>
    <w:rsid w:val="007663A6"/>
    <w:rsid w:val="0077289D"/>
    <w:rsid w:val="00797566"/>
    <w:rsid w:val="007A3167"/>
    <w:rsid w:val="007A4853"/>
    <w:rsid w:val="007B31FE"/>
    <w:rsid w:val="007F0330"/>
    <w:rsid w:val="00811362"/>
    <w:rsid w:val="00811E95"/>
    <w:rsid w:val="00811EAB"/>
    <w:rsid w:val="00813A5D"/>
    <w:rsid w:val="00817A76"/>
    <w:rsid w:val="00824D1D"/>
    <w:rsid w:val="00831655"/>
    <w:rsid w:val="00840DE4"/>
    <w:rsid w:val="008418DE"/>
    <w:rsid w:val="00842AA9"/>
    <w:rsid w:val="00854B5B"/>
    <w:rsid w:val="0086490D"/>
    <w:rsid w:val="008706AD"/>
    <w:rsid w:val="00871A1B"/>
    <w:rsid w:val="00873AD5"/>
    <w:rsid w:val="00873EB1"/>
    <w:rsid w:val="00875B0B"/>
    <w:rsid w:val="00880CEB"/>
    <w:rsid w:val="00883C62"/>
    <w:rsid w:val="0089207D"/>
    <w:rsid w:val="00893BBE"/>
    <w:rsid w:val="008A6670"/>
    <w:rsid w:val="008B643F"/>
    <w:rsid w:val="008C1B2C"/>
    <w:rsid w:val="008C2791"/>
    <w:rsid w:val="008C2C00"/>
    <w:rsid w:val="008C4F3B"/>
    <w:rsid w:val="008D1FCF"/>
    <w:rsid w:val="008D444D"/>
    <w:rsid w:val="008E457B"/>
    <w:rsid w:val="008F0E65"/>
    <w:rsid w:val="0091226B"/>
    <w:rsid w:val="009177CC"/>
    <w:rsid w:val="00925B3D"/>
    <w:rsid w:val="0094348F"/>
    <w:rsid w:val="00944378"/>
    <w:rsid w:val="009527C9"/>
    <w:rsid w:val="00955DF7"/>
    <w:rsid w:val="00956C19"/>
    <w:rsid w:val="00960027"/>
    <w:rsid w:val="00974C3F"/>
    <w:rsid w:val="00982C92"/>
    <w:rsid w:val="0098351C"/>
    <w:rsid w:val="00986660"/>
    <w:rsid w:val="009968FB"/>
    <w:rsid w:val="009C218E"/>
    <w:rsid w:val="009C4875"/>
    <w:rsid w:val="009E2799"/>
    <w:rsid w:val="009F0056"/>
    <w:rsid w:val="009F5A7D"/>
    <w:rsid w:val="00A01934"/>
    <w:rsid w:val="00A02FFF"/>
    <w:rsid w:val="00A06DF1"/>
    <w:rsid w:val="00A315A9"/>
    <w:rsid w:val="00A34164"/>
    <w:rsid w:val="00A50E7A"/>
    <w:rsid w:val="00A52735"/>
    <w:rsid w:val="00A52E21"/>
    <w:rsid w:val="00A6527F"/>
    <w:rsid w:val="00A66939"/>
    <w:rsid w:val="00A74628"/>
    <w:rsid w:val="00A777F1"/>
    <w:rsid w:val="00A83146"/>
    <w:rsid w:val="00A91734"/>
    <w:rsid w:val="00A95E1E"/>
    <w:rsid w:val="00A95FF2"/>
    <w:rsid w:val="00AA4C56"/>
    <w:rsid w:val="00AB2D1B"/>
    <w:rsid w:val="00AB695F"/>
    <w:rsid w:val="00AC2254"/>
    <w:rsid w:val="00AC2FCC"/>
    <w:rsid w:val="00AD22EA"/>
    <w:rsid w:val="00AD7636"/>
    <w:rsid w:val="00AE0F7F"/>
    <w:rsid w:val="00AE7C34"/>
    <w:rsid w:val="00AF4FB4"/>
    <w:rsid w:val="00B10F14"/>
    <w:rsid w:val="00B22FE8"/>
    <w:rsid w:val="00B2432E"/>
    <w:rsid w:val="00B30FCC"/>
    <w:rsid w:val="00B315EF"/>
    <w:rsid w:val="00B31C7D"/>
    <w:rsid w:val="00B4251D"/>
    <w:rsid w:val="00B427B5"/>
    <w:rsid w:val="00B4548C"/>
    <w:rsid w:val="00B53A89"/>
    <w:rsid w:val="00B6305A"/>
    <w:rsid w:val="00B65662"/>
    <w:rsid w:val="00B673FE"/>
    <w:rsid w:val="00B82FEE"/>
    <w:rsid w:val="00B8382B"/>
    <w:rsid w:val="00B83BFB"/>
    <w:rsid w:val="00B93370"/>
    <w:rsid w:val="00BA4D57"/>
    <w:rsid w:val="00BA7BD4"/>
    <w:rsid w:val="00BB12B8"/>
    <w:rsid w:val="00BB5F46"/>
    <w:rsid w:val="00BC0319"/>
    <w:rsid w:val="00BD0945"/>
    <w:rsid w:val="00BD7276"/>
    <w:rsid w:val="00C13782"/>
    <w:rsid w:val="00C21179"/>
    <w:rsid w:val="00C213B4"/>
    <w:rsid w:val="00C24EEC"/>
    <w:rsid w:val="00C25E2B"/>
    <w:rsid w:val="00C30152"/>
    <w:rsid w:val="00C455AF"/>
    <w:rsid w:val="00C5378E"/>
    <w:rsid w:val="00C5603D"/>
    <w:rsid w:val="00C6177A"/>
    <w:rsid w:val="00C73250"/>
    <w:rsid w:val="00C81D05"/>
    <w:rsid w:val="00C82208"/>
    <w:rsid w:val="00C83C23"/>
    <w:rsid w:val="00C93769"/>
    <w:rsid w:val="00CA563E"/>
    <w:rsid w:val="00CB219E"/>
    <w:rsid w:val="00CB4912"/>
    <w:rsid w:val="00CB59E8"/>
    <w:rsid w:val="00CC667C"/>
    <w:rsid w:val="00CE165B"/>
    <w:rsid w:val="00CE1C2A"/>
    <w:rsid w:val="00CE4204"/>
    <w:rsid w:val="00CF716A"/>
    <w:rsid w:val="00CF7A51"/>
    <w:rsid w:val="00D027F4"/>
    <w:rsid w:val="00D031EE"/>
    <w:rsid w:val="00D32793"/>
    <w:rsid w:val="00D34853"/>
    <w:rsid w:val="00D40683"/>
    <w:rsid w:val="00D406CB"/>
    <w:rsid w:val="00D430E2"/>
    <w:rsid w:val="00D55883"/>
    <w:rsid w:val="00D64A0E"/>
    <w:rsid w:val="00D7048E"/>
    <w:rsid w:val="00D75061"/>
    <w:rsid w:val="00D77C8B"/>
    <w:rsid w:val="00D84468"/>
    <w:rsid w:val="00D93B90"/>
    <w:rsid w:val="00DA7467"/>
    <w:rsid w:val="00DB28F3"/>
    <w:rsid w:val="00DC5B89"/>
    <w:rsid w:val="00DD490F"/>
    <w:rsid w:val="00DE1719"/>
    <w:rsid w:val="00DE5A07"/>
    <w:rsid w:val="00DF0F5F"/>
    <w:rsid w:val="00DF6CBC"/>
    <w:rsid w:val="00E03392"/>
    <w:rsid w:val="00E14ABA"/>
    <w:rsid w:val="00E162AB"/>
    <w:rsid w:val="00E16BAF"/>
    <w:rsid w:val="00E21141"/>
    <w:rsid w:val="00E34134"/>
    <w:rsid w:val="00E36118"/>
    <w:rsid w:val="00E36500"/>
    <w:rsid w:val="00E376E1"/>
    <w:rsid w:val="00E420BE"/>
    <w:rsid w:val="00E5129B"/>
    <w:rsid w:val="00E57461"/>
    <w:rsid w:val="00E66520"/>
    <w:rsid w:val="00E673CE"/>
    <w:rsid w:val="00E72D86"/>
    <w:rsid w:val="00E7347D"/>
    <w:rsid w:val="00E7772A"/>
    <w:rsid w:val="00E77B57"/>
    <w:rsid w:val="00EA332A"/>
    <w:rsid w:val="00EA6655"/>
    <w:rsid w:val="00EB6459"/>
    <w:rsid w:val="00EC1C5A"/>
    <w:rsid w:val="00EC30B1"/>
    <w:rsid w:val="00EC3FA7"/>
    <w:rsid w:val="00ED0002"/>
    <w:rsid w:val="00ED446A"/>
    <w:rsid w:val="00EE6112"/>
    <w:rsid w:val="00EE6C6A"/>
    <w:rsid w:val="00F03E45"/>
    <w:rsid w:val="00F046D7"/>
    <w:rsid w:val="00F06B4A"/>
    <w:rsid w:val="00F07415"/>
    <w:rsid w:val="00F1437C"/>
    <w:rsid w:val="00F14715"/>
    <w:rsid w:val="00F160A0"/>
    <w:rsid w:val="00F21FFE"/>
    <w:rsid w:val="00F2536F"/>
    <w:rsid w:val="00F30187"/>
    <w:rsid w:val="00F308D9"/>
    <w:rsid w:val="00F33D50"/>
    <w:rsid w:val="00F3592A"/>
    <w:rsid w:val="00F3706B"/>
    <w:rsid w:val="00F476CB"/>
    <w:rsid w:val="00F627AE"/>
    <w:rsid w:val="00F63C58"/>
    <w:rsid w:val="00F8395D"/>
    <w:rsid w:val="00F83E3B"/>
    <w:rsid w:val="00F84F56"/>
    <w:rsid w:val="00F86362"/>
    <w:rsid w:val="00F924C0"/>
    <w:rsid w:val="00F93881"/>
    <w:rsid w:val="00FB18EF"/>
    <w:rsid w:val="00FC334E"/>
    <w:rsid w:val="00FD2F3B"/>
    <w:rsid w:val="00FD5E5D"/>
    <w:rsid w:val="00FD6383"/>
    <w:rsid w:val="00FD64D8"/>
    <w:rsid w:val="00FE2194"/>
    <w:rsid w:val="00FE531D"/>
    <w:rsid w:val="00FF2F73"/>
    <w:rsid w:val="00FF4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667EE0F"/>
  <w15:docId w15:val="{107A9B0D-70C3-400F-AA39-345DDC1EB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Theme="minorEastAsia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 w:qFormat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iPriority="6" w:unhideWhenUsed="1" w:qFormat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26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7" w:qFormat="1"/>
    <w:lsdException w:name="Emphasis" w:uiPriority="35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3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4" w:qFormat="1"/>
    <w:lsdException w:name="Intense Emphasis" w:uiPriority="36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49"/>
    <w:qFormat/>
    <w:rsid w:val="00FD5E5D"/>
    <w:pPr>
      <w:spacing w:before="120"/>
      <w:jc w:val="both"/>
    </w:pPr>
    <w:rPr>
      <w:rFonts w:ascii="Arial" w:eastAsia="SimSun" w:hAnsi="Arial"/>
      <w:sz w:val="22"/>
      <w:lang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0F6B8B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5714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944378"/>
    <w:pPr>
      <w:keepNext/>
      <w:keepLines/>
      <w:numPr>
        <w:ilvl w:val="6"/>
        <w:numId w:val="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944378"/>
    <w:pPr>
      <w:keepNext/>
      <w:keepLines/>
      <w:numPr>
        <w:ilvl w:val="7"/>
        <w:numId w:val="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944378"/>
    <w:pPr>
      <w:numPr>
        <w:ilvl w:val="8"/>
        <w:numId w:val="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1"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link w:val="Heading2"/>
    <w:uiPriority w:val="1"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link w:val="Heading3"/>
    <w:uiPriority w:val="1"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link w:val="Heading4"/>
    <w:uiPriority w:val="1"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Heading5Char">
    <w:name w:val="Heading 5 Char"/>
    <w:link w:val="Heading5"/>
    <w:uiPriority w:val="1"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Heading6Char">
    <w:name w:val="Heading 6 Char"/>
    <w:link w:val="Heading6"/>
    <w:uiPriority w:val="1"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Heading7Char">
    <w:name w:val="Heading 7 Char"/>
    <w:link w:val="Heading7"/>
    <w:uiPriority w:val="1"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paragraph" w:styleId="Title">
    <w:name w:val="Title"/>
    <w:basedOn w:val="Normal"/>
    <w:link w:val="TitleChar"/>
    <w:uiPriority w:val="27"/>
    <w:qFormat/>
    <w:rsid w:val="00FD64D8"/>
    <w:pPr>
      <w:spacing w:after="60"/>
      <w:jc w:val="right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27"/>
    <w:rsid w:val="005A1013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styleId="TOC1">
    <w:name w:val="toc 1"/>
    <w:basedOn w:val="NormalParagraph"/>
    <w:next w:val="NormalParagraph"/>
    <w:uiPriority w:val="3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283857"/>
    <w:pPr>
      <w:numPr>
        <w:ilvl w:val="3"/>
      </w:numPr>
      <w:tabs>
        <w:tab w:val="clear" w:pos="1361"/>
        <w:tab w:val="left" w:pos="1701"/>
      </w:tabs>
    </w:pPr>
  </w:style>
  <w:style w:type="paragraph" w:styleId="Header">
    <w:name w:val="header"/>
    <w:basedOn w:val="NormalParagraph"/>
    <w:link w:val="HeaderChar"/>
    <w:uiPriority w:val="23"/>
    <w:rsid w:val="00A95E1E"/>
    <w:pPr>
      <w:tabs>
        <w:tab w:val="right" w:pos="8931"/>
        <w:tab w:val="right" w:pos="13892"/>
      </w:tabs>
      <w:contextualSpacing/>
    </w:pPr>
    <w:rPr>
      <w:sz w:val="20"/>
    </w:rPr>
  </w:style>
  <w:style w:type="character" w:customStyle="1" w:styleId="HeaderChar">
    <w:name w:val="Header Char"/>
    <w:link w:val="Header"/>
    <w:uiPriority w:val="23"/>
    <w:rsid w:val="005A1013"/>
    <w:rPr>
      <w:rFonts w:ascii="Arial" w:eastAsia="SimSun" w:hAnsi="Arial"/>
      <w:szCs w:val="22"/>
    </w:rPr>
  </w:style>
  <w:style w:type="paragraph" w:customStyle="1" w:styleId="ListBullet1">
    <w:name w:val="List Bullet 1"/>
    <w:basedOn w:val="NormalParagraph"/>
    <w:uiPriority w:val="2"/>
    <w:qFormat/>
    <w:rsid w:val="003D0069"/>
    <w:pPr>
      <w:numPr>
        <w:numId w:val="10"/>
      </w:numPr>
      <w:tabs>
        <w:tab w:val="left" w:pos="680"/>
      </w:tabs>
      <w:contextualSpacing/>
    </w:pPr>
  </w:style>
  <w:style w:type="paragraph" w:styleId="ListBullet2">
    <w:name w:val="List Bullet 2"/>
    <w:basedOn w:val="ListBullet1"/>
    <w:uiPriority w:val="2"/>
    <w:qFormat/>
    <w:rsid w:val="003D0069"/>
    <w:pPr>
      <w:numPr>
        <w:ilvl w:val="1"/>
      </w:numPr>
      <w:tabs>
        <w:tab w:val="clear" w:pos="680"/>
        <w:tab w:val="left" w:pos="1021"/>
      </w:tabs>
    </w:pPr>
  </w:style>
  <w:style w:type="paragraph" w:customStyle="1" w:styleId="DocInfo">
    <w:name w:val="Doc Info"/>
    <w:basedOn w:val="NormalParagraph"/>
    <w:next w:val="CSLegal3"/>
    <w:uiPriority w:val="2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uiPriority w:val="99"/>
    <w:unhideWhenUsed/>
    <w:rsid w:val="00944378"/>
    <w:rPr>
      <w:color w:val="0000FF"/>
      <w:u w:val="single"/>
    </w:rPr>
  </w:style>
  <w:style w:type="paragraph" w:customStyle="1" w:styleId="Centredtext">
    <w:name w:val="Centred text"/>
    <w:basedOn w:val="NormalParagraph"/>
    <w:uiPriority w:val="27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28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C25E2B"/>
    <w:pPr>
      <w:numPr>
        <w:numId w:val="13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5"/>
    <w:rsid w:val="00283857"/>
    <w:rPr>
      <w:rFonts w:ascii="Arial" w:eastAsia="SimSun" w:hAnsi="Arial"/>
      <w:sz w:val="22"/>
      <w:szCs w:val="22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 w:val="20"/>
      <w:lang w:eastAsia="de-DE"/>
    </w:rPr>
  </w:style>
  <w:style w:type="paragraph" w:customStyle="1" w:styleId="CSLegal3">
    <w:name w:val="CS_Legal3"/>
    <w:basedOn w:val="NormalParagraph"/>
    <w:uiPriority w:val="30"/>
    <w:rsid w:val="00E72D86"/>
    <w:pPr>
      <w:spacing w:after="120"/>
    </w:pPr>
    <w:rPr>
      <w:rFonts w:eastAsia="Arial"/>
      <w:snapToGrid w:val="0"/>
      <w:sz w:val="14"/>
    </w:rPr>
  </w:style>
  <w:style w:type="paragraph" w:customStyle="1" w:styleId="Listletter">
    <w:name w:val="List letter"/>
    <w:basedOn w:val="NormalParagraph"/>
    <w:uiPriority w:val="7"/>
    <w:qFormat/>
    <w:rsid w:val="00DF6CBC"/>
    <w:pPr>
      <w:numPr>
        <w:ilvl w:val="1"/>
        <w:numId w:val="11"/>
      </w:numPr>
      <w:ind w:left="1020"/>
      <w:contextualSpacing/>
    </w:pPr>
  </w:style>
  <w:style w:type="paragraph" w:styleId="ListBullet3">
    <w:name w:val="List Bullet 3"/>
    <w:basedOn w:val="ListBullet2"/>
    <w:uiPriority w:val="2"/>
    <w:qFormat/>
    <w:rsid w:val="003D0069"/>
    <w:pPr>
      <w:numPr>
        <w:ilvl w:val="2"/>
      </w:numPr>
      <w:tabs>
        <w:tab w:val="clear" w:pos="1021"/>
        <w:tab w:val="left" w:pos="1361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A1013"/>
    <w:pPr>
      <w:spacing w:before="0"/>
    </w:pPr>
    <w:rPr>
      <w:rFonts w:ascii="Tahoma" w:hAnsi="Tahoma" w:cs="Tahoma"/>
      <w:sz w:val="16"/>
    </w:rPr>
  </w:style>
  <w:style w:type="paragraph" w:styleId="ListNumber">
    <w:name w:val="List Number"/>
    <w:basedOn w:val="Normal"/>
    <w:uiPriority w:val="6"/>
    <w:qFormat/>
    <w:rsid w:val="003D0069"/>
    <w:pPr>
      <w:numPr>
        <w:numId w:val="11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numPr>
        <w:numId w:val="12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semiHidden/>
    <w:rsid w:val="00D64A0E"/>
    <w:pPr>
      <w:numPr>
        <w:ilvl w:val="0"/>
        <w:numId w:val="3"/>
      </w:numPr>
      <w:tabs>
        <w:tab w:val="clear" w:pos="7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8"/>
    <w:qFormat/>
    <w:rsid w:val="00DF6CBC"/>
    <w:pPr>
      <w:numPr>
        <w:ilvl w:val="2"/>
        <w:numId w:val="11"/>
      </w:numPr>
      <w:tabs>
        <w:tab w:val="clear" w:pos="1700"/>
        <w:tab w:val="left" w:pos="1361"/>
      </w:tabs>
      <w:ind w:left="1361"/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numPr>
        <w:numId w:val="2"/>
      </w:numPr>
    </w:pPr>
  </w:style>
  <w:style w:type="paragraph" w:customStyle="1" w:styleId="ASN1Code">
    <w:name w:val="ASN.1 Code"/>
    <w:link w:val="ASN1CodeChar"/>
    <w:uiPriority w:val="16"/>
    <w:qFormat/>
    <w:rsid w:val="00361471"/>
    <w:pPr>
      <w:spacing w:line="276" w:lineRule="auto"/>
    </w:pPr>
    <w:rPr>
      <w:rFonts w:ascii="Courier New" w:eastAsia="SimSun" w:hAnsi="Courier New"/>
      <w:szCs w:val="22"/>
    </w:rPr>
  </w:style>
  <w:style w:type="paragraph" w:customStyle="1" w:styleId="XML">
    <w:name w:val="XML"/>
    <w:link w:val="XMLChar"/>
    <w:uiPriority w:val="17"/>
    <w:qFormat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bidi="bn-BD"/>
    </w:rPr>
  </w:style>
  <w:style w:type="character" w:customStyle="1" w:styleId="ASN1CodeChar">
    <w:name w:val="ASN.1 Code Char"/>
    <w:link w:val="ASN1Code"/>
    <w:uiPriority w:val="16"/>
    <w:rsid w:val="005A1013"/>
    <w:rPr>
      <w:rFonts w:ascii="Courier New" w:eastAsia="SimSun" w:hAnsi="Courier New"/>
      <w:szCs w:val="22"/>
    </w:rPr>
  </w:style>
  <w:style w:type="paragraph" w:customStyle="1" w:styleId="Annex">
    <w:name w:val="Annex"/>
    <w:next w:val="ANNEX-heading1"/>
    <w:uiPriority w:val="25"/>
    <w:qFormat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eastAsia="zh-CN" w:bidi="bn-BD"/>
    </w:rPr>
  </w:style>
  <w:style w:type="character" w:customStyle="1" w:styleId="XMLChar">
    <w:name w:val="XML Char"/>
    <w:link w:val="XML"/>
    <w:uiPriority w:val="17"/>
    <w:rsid w:val="005A1013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TableReferencenumber">
    <w:name w:val="Table Reference number"/>
    <w:basedOn w:val="TableText"/>
    <w:uiPriority w:val="23"/>
    <w:qFormat/>
    <w:rsid w:val="003F4D31"/>
    <w:pPr>
      <w:numPr>
        <w:numId w:val="5"/>
      </w:numPr>
    </w:pPr>
  </w:style>
  <w:style w:type="numbering" w:customStyle="1" w:styleId="ListBullets">
    <w:name w:val="ListBullets"/>
    <w:uiPriority w:val="99"/>
    <w:rsid w:val="003D0069"/>
    <w:pPr>
      <w:numPr>
        <w:numId w:val="8"/>
      </w:numPr>
    </w:p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361471"/>
    <w:pPr>
      <w:numPr>
        <w:numId w:val="6"/>
      </w:numPr>
      <w:tabs>
        <w:tab w:val="left" w:pos="454"/>
      </w:tabs>
      <w:ind w:left="454" w:hanging="227"/>
    </w:pPr>
  </w:style>
  <w:style w:type="character" w:customStyle="1" w:styleId="TableTextChar">
    <w:name w:val="Table Text Char"/>
    <w:link w:val="TableText"/>
    <w:uiPriority w:val="19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A1013"/>
    <w:rPr>
      <w:rFonts w:ascii="Arial" w:eastAsia="SimSun" w:hAnsi="Arial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21"/>
    <w:rsid w:val="005A1013"/>
    <w:rPr>
      <w:rFonts w:ascii="Arial" w:eastAsia="SimSun" w:hAnsi="Arial"/>
      <w:szCs w:val="22"/>
      <w:lang w:eastAsia="de-DE"/>
    </w:rPr>
  </w:style>
  <w:style w:type="paragraph" w:customStyle="1" w:styleId="CSDocNo">
    <w:name w:val="CS DocNo"/>
    <w:uiPriority w:val="1"/>
    <w:unhideWhenUsed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rsid w:val="00477CD5"/>
    <w:pPr>
      <w:spacing w:before="0"/>
      <w:jc w:val="center"/>
    </w:pPr>
    <w:rPr>
      <w:rFonts w:eastAsia="Arial" w:cs="Arial"/>
      <w:b/>
      <w:bCs/>
      <w:i/>
      <w:snapToGrid w:val="0"/>
      <w:sz w:val="20"/>
      <w:szCs w:val="22"/>
      <w:lang w:eastAsia="en-US" w:bidi="ar-SA"/>
    </w:rPr>
  </w:style>
  <w:style w:type="character" w:customStyle="1" w:styleId="BalloonTextChar">
    <w:name w:val="Balloon Text Char"/>
    <w:link w:val="BalloonText"/>
    <w:uiPriority w:val="99"/>
    <w:semiHidden/>
    <w:rsid w:val="005A1013"/>
    <w:rPr>
      <w:rFonts w:ascii="Tahoma" w:eastAsia="SimSun" w:hAnsi="Tahoma" w:cs="Tahoma"/>
      <w:sz w:val="16"/>
      <w:lang w:eastAsia="zh-CN" w:bidi="bn-BD"/>
    </w:rPr>
  </w:style>
  <w:style w:type="paragraph" w:customStyle="1" w:styleId="NOTE">
    <w:name w:val="NOTE"/>
    <w:basedOn w:val="NormalParagraph"/>
    <w:uiPriority w:val="14"/>
    <w:qFormat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15"/>
    <w:qFormat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qFormat/>
    <w:rsid w:val="007261E1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CSDocTitle">
    <w:name w:val="CS DocTitle"/>
    <w:uiPriority w:val="1"/>
    <w:unhideWhenUsed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1"/>
    <w:unhideWhenUsed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Cs w:val="22"/>
      <w:lang w:eastAsia="en-US"/>
    </w:rPr>
  </w:style>
  <w:style w:type="paragraph" w:customStyle="1" w:styleId="CSFieldName">
    <w:name w:val="CS FieldName"/>
    <w:uiPriority w:val="1"/>
    <w:unhideWhenUsed/>
    <w:rsid w:val="00397B86"/>
    <w:rPr>
      <w:rFonts w:ascii="Arial" w:eastAsia="Times New Roman" w:hAnsi="Arial" w:cs="Arial"/>
      <w:bCs/>
      <w:szCs w:val="22"/>
      <w:lang w:eastAsia="en-US"/>
    </w:rPr>
  </w:style>
  <w:style w:type="paragraph" w:customStyle="1" w:styleId="CSLegalTxt">
    <w:name w:val="CS LegalTxt"/>
    <w:uiPriority w:val="1"/>
    <w:unhideWhenUsed/>
    <w:rsid w:val="00397B86"/>
    <w:pPr>
      <w:jc w:val="both"/>
    </w:pPr>
    <w:rPr>
      <w:rFonts w:ascii="Arial" w:eastAsia="Times New Roman" w:hAnsi="Arial" w:cs="Arial"/>
      <w:bCs/>
      <w:sz w:val="14"/>
      <w:szCs w:val="22"/>
      <w:lang w:eastAsia="en-US"/>
    </w:rPr>
  </w:style>
  <w:style w:type="paragraph" w:customStyle="1" w:styleId="CSTableTitle">
    <w:name w:val="CS TableTitle"/>
    <w:next w:val="Normal"/>
    <w:uiPriority w:val="1"/>
    <w:unhideWhenUsed/>
    <w:rsid w:val="00397B86"/>
    <w:pPr>
      <w:jc w:val="center"/>
    </w:pPr>
    <w:rPr>
      <w:rFonts w:ascii="Arial" w:eastAsia="Arial" w:hAnsi="Arial" w:cs="Arial"/>
      <w:b/>
      <w:i/>
      <w:snapToGrid w:val="0"/>
      <w:sz w:val="22"/>
      <w:szCs w:val="22"/>
      <w:lang w:eastAsia="en-US"/>
    </w:rPr>
  </w:style>
  <w:style w:type="paragraph" w:customStyle="1" w:styleId="CSHeading">
    <w:name w:val="CS_Heading"/>
    <w:basedOn w:val="Normal"/>
    <w:uiPriority w:val="29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29"/>
    <w:semiHidden/>
    <w:rsid w:val="00397B86"/>
    <w:rPr>
      <w:rFonts w:eastAsia="Arial"/>
      <w:b/>
      <w:snapToGrid w:val="0"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24"/>
    <w:rsid w:val="00A95E1E"/>
    <w:pPr>
      <w:tabs>
        <w:tab w:val="right" w:pos="8930"/>
        <w:tab w:val="right" w:pos="13892"/>
      </w:tabs>
      <w:contextualSpacing/>
    </w:pPr>
    <w:rPr>
      <w:sz w:val="20"/>
    </w:rPr>
  </w:style>
  <w:style w:type="character" w:customStyle="1" w:styleId="FooterChar">
    <w:name w:val="Footer Char"/>
    <w:link w:val="Footer"/>
    <w:uiPriority w:val="24"/>
    <w:rsid w:val="00283857"/>
    <w:rPr>
      <w:rFonts w:ascii="Arial" w:eastAsia="SimSun" w:hAnsi="Arial"/>
      <w:szCs w:val="22"/>
    </w:rPr>
  </w:style>
  <w:style w:type="numbering" w:customStyle="1" w:styleId="ListNumbers">
    <w:name w:val="ListNumbers"/>
    <w:uiPriority w:val="99"/>
    <w:rsid w:val="003D0069"/>
    <w:pPr>
      <w:numPr>
        <w:numId w:val="9"/>
      </w:numPr>
    </w:pPr>
  </w:style>
  <w:style w:type="paragraph" w:styleId="FootnoteText">
    <w:name w:val="footnote text"/>
    <w:basedOn w:val="NormalParagraph"/>
    <w:link w:val="FootnoteTextChar"/>
    <w:uiPriority w:val="17"/>
    <w:rsid w:val="009527C9"/>
    <w:pPr>
      <w:spacing w:after="120"/>
    </w:pPr>
    <w:rPr>
      <w:sz w:val="20"/>
      <w:szCs w:val="25"/>
    </w:rPr>
  </w:style>
  <w:style w:type="character" w:customStyle="1" w:styleId="FootnoteTextChar">
    <w:name w:val="Footnote Text Char"/>
    <w:link w:val="FootnoteText"/>
    <w:uiPriority w:val="17"/>
    <w:rsid w:val="00283857"/>
    <w:rPr>
      <w:rFonts w:ascii="Arial" w:eastAsia="SimSun" w:hAnsi="Arial"/>
      <w:szCs w:val="25"/>
    </w:rPr>
  </w:style>
  <w:style w:type="character" w:styleId="FootnoteReference">
    <w:name w:val="footnote reference"/>
    <w:uiPriority w:val="99"/>
    <w:unhideWhenUsed/>
    <w:rsid w:val="009527C9"/>
    <w:rPr>
      <w:vertAlign w:val="superscript"/>
    </w:rPr>
  </w:style>
  <w:style w:type="paragraph" w:styleId="ListBullet">
    <w:name w:val="List Bullet"/>
    <w:basedOn w:val="Normal"/>
    <w:uiPriority w:val="99"/>
    <w:qFormat/>
    <w:rsid w:val="003A7D25"/>
    <w:pPr>
      <w:numPr>
        <w:numId w:val="4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871A1B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871A1B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871A1B"/>
    <w:pPr>
      <w:numPr>
        <w:ilvl w:val="0"/>
        <w:numId w:val="0"/>
      </w:numPr>
      <w:ind w:left="1361"/>
    </w:pPr>
  </w:style>
  <w:style w:type="paragraph" w:customStyle="1" w:styleId="ListBulletsubcontinue">
    <w:name w:val="List Bullet (sub) continue"/>
    <w:basedOn w:val="ListBulletsub"/>
    <w:uiPriority w:val="11"/>
    <w:qFormat/>
    <w:rsid w:val="00871A1B"/>
    <w:pPr>
      <w:numPr>
        <w:ilvl w:val="0"/>
        <w:numId w:val="0"/>
      </w:numPr>
      <w:ind w:left="1701"/>
    </w:pPr>
  </w:style>
  <w:style w:type="paragraph" w:customStyle="1" w:styleId="ANNEX-heading1">
    <w:name w:val="ANNEX-heading1"/>
    <w:basedOn w:val="Annex"/>
    <w:next w:val="NormalParagraph"/>
    <w:uiPriority w:val="26"/>
    <w:rsid w:val="000F6B8B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FB18EF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FB18EF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FB18EF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FB18EF"/>
    <w:pPr>
      <w:numPr>
        <w:ilvl w:val="5"/>
      </w:numPr>
      <w:outlineLvl w:val="5"/>
    </w:pPr>
  </w:style>
  <w:style w:type="paragraph" w:styleId="TOC4">
    <w:name w:val="toc 4"/>
    <w:basedOn w:val="TOC3"/>
    <w:uiPriority w:val="39"/>
    <w:unhideWhenUsed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39"/>
    <w:unhideWhenUsed/>
    <w:rsid w:val="00AC2FCC"/>
    <w:pPr>
      <w:ind w:left="1760"/>
    </w:pPr>
  </w:style>
  <w:style w:type="paragraph" w:customStyle="1" w:styleId="CRSheetSubtitle">
    <w:name w:val="CRSheet Subtitle"/>
    <w:basedOn w:val="Normal"/>
    <w:qFormat/>
    <w:rsid w:val="00E21141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character" w:styleId="PlaceholderText">
    <w:name w:val="Placeholder Text"/>
    <w:basedOn w:val="DefaultParagraphFont"/>
    <w:uiPriority w:val="99"/>
    <w:semiHidden/>
    <w:rsid w:val="00002E89"/>
    <w:rPr>
      <w:color w:val="808080"/>
    </w:rPr>
  </w:style>
  <w:style w:type="character" w:customStyle="1" w:styleId="ilfuvd">
    <w:name w:val="ilfuvd"/>
    <w:basedOn w:val="DefaultParagraphFont"/>
    <w:rsid w:val="00840DE4"/>
  </w:style>
  <w:style w:type="paragraph" w:styleId="NormalWeb">
    <w:name w:val="Normal (Web)"/>
    <w:basedOn w:val="Normal"/>
    <w:uiPriority w:val="99"/>
    <w:unhideWhenUsed/>
    <w:rsid w:val="00233E20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Revision">
    <w:name w:val="Revision"/>
    <w:hidden/>
    <w:uiPriority w:val="99"/>
    <w:semiHidden/>
    <w:rsid w:val="00893BBE"/>
    <w:rPr>
      <w:rFonts w:ascii="Arial" w:eastAsia="SimSun" w:hAnsi="Arial"/>
      <w:sz w:val="22"/>
      <w:lang w:eastAsia="zh-CN" w:bidi="bn-BD"/>
    </w:rPr>
  </w:style>
  <w:style w:type="paragraph" w:customStyle="1" w:styleId="Legalclauselevel1">
    <w:name w:val="Legal clause level 1"/>
    <w:uiPriority w:val="30"/>
    <w:qFormat/>
    <w:rsid w:val="00873EB1"/>
    <w:pPr>
      <w:numPr>
        <w:numId w:val="15"/>
      </w:numPr>
      <w:spacing w:before="120" w:after="240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customStyle="1" w:styleId="Legalclauselevel2">
    <w:name w:val="Legal clause level 2"/>
    <w:basedOn w:val="Legalclauselevel1"/>
    <w:uiPriority w:val="30"/>
    <w:qFormat/>
    <w:rsid w:val="00873EB1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873EB1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873EB1"/>
    <w:pPr>
      <w:numPr>
        <w:ilvl w:val="3"/>
      </w:numPr>
      <w:tabs>
        <w:tab w:val="clear" w:pos="3119"/>
        <w:tab w:val="num" w:pos="2126"/>
      </w:tabs>
      <w:ind w:left="2126" w:hanging="992"/>
    </w:pPr>
  </w:style>
  <w:style w:type="paragraph" w:customStyle="1" w:styleId="TitleCentred">
    <w:name w:val="Title Centred"/>
    <w:basedOn w:val="Title"/>
    <w:next w:val="NormalParagraph"/>
    <w:uiPriority w:val="27"/>
    <w:qFormat/>
    <w:rsid w:val="00873EB1"/>
    <w:pPr>
      <w:spacing w:before="240" w:after="240"/>
      <w:jc w:val="center"/>
      <w:outlineLvl w:val="0"/>
    </w:pPr>
  </w:style>
  <w:style w:type="numbering" w:customStyle="1" w:styleId="LegalList">
    <w:name w:val="LegalList"/>
    <w:uiPriority w:val="99"/>
    <w:rsid w:val="00873EB1"/>
    <w:pPr>
      <w:numPr>
        <w:numId w:val="14"/>
      </w:numPr>
    </w:pPr>
  </w:style>
  <w:style w:type="paragraph" w:customStyle="1" w:styleId="Legaldefinition">
    <w:name w:val="Legal definition"/>
    <w:basedOn w:val="NOTE"/>
    <w:uiPriority w:val="31"/>
    <w:qFormat/>
    <w:rsid w:val="00873EB1"/>
    <w:pPr>
      <w:tabs>
        <w:tab w:val="clear" w:pos="1560"/>
        <w:tab w:val="left" w:pos="2835"/>
      </w:tabs>
      <w:ind w:left="2835" w:hanging="2268"/>
    </w:pPr>
  </w:style>
  <w:style w:type="character" w:styleId="FollowedHyperlink">
    <w:name w:val="FollowedHyperlink"/>
    <w:basedOn w:val="DefaultParagraphFont"/>
    <w:uiPriority w:val="99"/>
    <w:semiHidden/>
    <w:unhideWhenUsed/>
    <w:rsid w:val="00873EB1"/>
    <w:rPr>
      <w:color w:val="800080" w:themeColor="followedHyperlink"/>
      <w:u w:val="single"/>
    </w:rPr>
  </w:style>
  <w:style w:type="paragraph" w:customStyle="1" w:styleId="CRSheetTitle">
    <w:name w:val="CRSheet Title"/>
    <w:next w:val="NormalParagraph"/>
    <w:qFormat/>
    <w:rsid w:val="00873EB1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</w:rPr>
  </w:style>
  <w:style w:type="paragraph" w:customStyle="1" w:styleId="TableHeaderNewPage">
    <w:name w:val="Table Header NewPage"/>
    <w:basedOn w:val="TableHeader"/>
    <w:uiPriority w:val="49"/>
    <w:qFormat/>
    <w:rsid w:val="00873EB1"/>
    <w:rPr>
      <w:sz w:val="24"/>
    </w:rPr>
  </w:style>
  <w:style w:type="paragraph" w:customStyle="1" w:styleId="TableTextBold">
    <w:name w:val="Table Text Bold"/>
    <w:basedOn w:val="TableText"/>
    <w:uiPriority w:val="49"/>
    <w:qFormat/>
    <w:rsid w:val="00873EB1"/>
    <w:pPr>
      <w:spacing w:before="0" w:after="0" w:line="240" w:lineRule="auto"/>
    </w:pPr>
    <w:rPr>
      <w:b/>
    </w:rPr>
  </w:style>
  <w:style w:type="paragraph" w:customStyle="1" w:styleId="TableHeaderLarge">
    <w:name w:val="Table Header Large"/>
    <w:basedOn w:val="TableHeader"/>
    <w:uiPriority w:val="49"/>
    <w:qFormat/>
    <w:rsid w:val="00873EB1"/>
    <w:rPr>
      <w:sz w:val="24"/>
    </w:rPr>
  </w:style>
  <w:style w:type="paragraph" w:styleId="CommentText">
    <w:name w:val="annotation text"/>
    <w:basedOn w:val="Normal"/>
    <w:link w:val="CommentTextChar"/>
    <w:uiPriority w:val="99"/>
    <w:qFormat/>
    <w:rsid w:val="00873EB1"/>
    <w:pPr>
      <w:spacing w:before="0"/>
      <w:jc w:val="left"/>
    </w:pPr>
    <w:rPr>
      <w:rFonts w:eastAsia="MS Mincho"/>
      <w:color w:val="000000"/>
      <w:sz w:val="20"/>
      <w:lang w:val="en-US" w:eastAsia="ja-JP" w:bidi="ar-SA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73EB1"/>
    <w:rPr>
      <w:rFonts w:ascii="Arial" w:eastAsia="MS Mincho" w:hAnsi="Arial"/>
      <w:color w:val="000000"/>
      <w:lang w:val="en-US" w:eastAsia="ja-JP"/>
    </w:rPr>
  </w:style>
  <w:style w:type="character" w:styleId="CommentReference">
    <w:name w:val="annotation reference"/>
    <w:uiPriority w:val="99"/>
    <w:semiHidden/>
    <w:qFormat/>
    <w:rsid w:val="00873EB1"/>
    <w:rPr>
      <w:rFonts w:cs="Times New Roman"/>
      <w:sz w:val="16"/>
    </w:rPr>
  </w:style>
  <w:style w:type="paragraph" w:customStyle="1" w:styleId="Text">
    <w:name w:val="Text"/>
    <w:basedOn w:val="Normal"/>
    <w:rsid w:val="00873EB1"/>
    <w:pPr>
      <w:widowControl w:val="0"/>
      <w:spacing w:before="0" w:line="252" w:lineRule="auto"/>
      <w:ind w:firstLine="202"/>
    </w:pPr>
    <w:rPr>
      <w:rFonts w:ascii="Times New Roman" w:eastAsia="Times New Roman" w:hAnsi="Times New Roman"/>
      <w:sz w:val="20"/>
      <w:lang w:val="en-US" w:eastAsia="en-US" w:bidi="ar-SA"/>
    </w:rPr>
  </w:style>
  <w:style w:type="paragraph" w:customStyle="1" w:styleId="References">
    <w:name w:val="References"/>
    <w:basedOn w:val="Normal"/>
    <w:rsid w:val="00873EB1"/>
    <w:pPr>
      <w:numPr>
        <w:numId w:val="16"/>
      </w:numPr>
      <w:tabs>
        <w:tab w:val="clear" w:pos="2203"/>
        <w:tab w:val="num" w:pos="360"/>
      </w:tabs>
      <w:spacing w:before="0"/>
      <w:ind w:left="360"/>
    </w:pPr>
    <w:rPr>
      <w:rFonts w:ascii="Times New Roman" w:eastAsia="Times New Roman" w:hAnsi="Times New Roman"/>
      <w:sz w:val="16"/>
      <w:szCs w:val="16"/>
      <w:lang w:val="en-US" w:eastAsia="en-US" w:bidi="ar-SA"/>
    </w:rPr>
  </w:style>
  <w:style w:type="paragraph" w:customStyle="1" w:styleId="Default">
    <w:name w:val="Default"/>
    <w:rsid w:val="00873EB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73EB1"/>
    <w:pPr>
      <w:spacing w:before="120"/>
      <w:jc w:val="both"/>
    </w:pPr>
    <w:rPr>
      <w:rFonts w:eastAsia="SimSun" w:cs="Arial"/>
      <w:b/>
      <w:bCs/>
      <w:szCs w:val="25"/>
      <w:lang w:eastAsia="zh-CN" w:bidi="bn-BD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73EB1"/>
    <w:rPr>
      <w:rFonts w:ascii="Arial" w:eastAsia="SimSun" w:hAnsi="Arial" w:cs="Arial"/>
      <w:b/>
      <w:bCs/>
      <w:color w:val="000000"/>
      <w:szCs w:val="25"/>
      <w:lang w:val="en-US" w:eastAsia="zh-CN" w:bidi="bn-BD"/>
    </w:rPr>
  </w:style>
  <w:style w:type="paragraph" w:customStyle="1" w:styleId="00BodyText">
    <w:name w:val="00 BodyText"/>
    <w:basedOn w:val="Normal"/>
    <w:rsid w:val="00873EB1"/>
    <w:pPr>
      <w:spacing w:before="0" w:after="220"/>
      <w:jc w:val="left"/>
    </w:pPr>
    <w:rPr>
      <w:rFonts w:eastAsia="Times New Roman"/>
      <w:lang w:val="en-US" w:eastAsia="en-US" w:bidi="ar-SA"/>
    </w:rPr>
  </w:style>
  <w:style w:type="paragraph" w:customStyle="1" w:styleId="Litbullet1">
    <w:name w:val="Lit bullet 1"/>
    <w:basedOn w:val="Normal"/>
    <w:uiPriority w:val="49"/>
    <w:qFormat/>
    <w:rsid w:val="00873EB1"/>
    <w:pPr>
      <w:numPr>
        <w:numId w:val="17"/>
      </w:numPr>
      <w:spacing w:line="276" w:lineRule="auto"/>
      <w:ind w:left="720" w:hanging="360"/>
    </w:pPr>
    <w:rPr>
      <w:rFonts w:eastAsia="MS Mincho" w:cs="Arial"/>
      <w:i/>
      <w:szCs w:val="24"/>
      <w:lang w:eastAsia="en-US" w:bidi="ar-SA"/>
    </w:rPr>
  </w:style>
  <w:style w:type="paragraph" w:styleId="BodyText">
    <w:name w:val="Body Text"/>
    <w:basedOn w:val="Normal"/>
    <w:link w:val="BodyTextChar"/>
    <w:uiPriority w:val="99"/>
    <w:rsid w:val="00873EB1"/>
    <w:pPr>
      <w:tabs>
        <w:tab w:val="left" w:pos="288"/>
      </w:tabs>
      <w:spacing w:before="0" w:after="120" w:line="228" w:lineRule="auto"/>
      <w:ind w:firstLine="288"/>
    </w:pPr>
    <w:rPr>
      <w:rFonts w:ascii="Times New Roman" w:eastAsia="MS Mincho" w:hAnsi="Times New Roman"/>
      <w:sz w:val="20"/>
      <w:lang w:val="en-US" w:eastAsia="en-US" w:bidi="ar-SA"/>
    </w:rPr>
  </w:style>
  <w:style w:type="character" w:customStyle="1" w:styleId="BodyTextChar">
    <w:name w:val="Body Text Char"/>
    <w:basedOn w:val="DefaultParagraphFont"/>
    <w:link w:val="BodyText"/>
    <w:uiPriority w:val="99"/>
    <w:rsid w:val="00873EB1"/>
    <w:rPr>
      <w:rFonts w:ascii="Times New Roman" w:eastAsia="MS Mincho" w:hAnsi="Times New Roman"/>
      <w:lang w:val="en-US" w:eastAsia="en-US"/>
    </w:rPr>
  </w:style>
  <w:style w:type="paragraph" w:customStyle="1" w:styleId="B1">
    <w:name w:val="B1"/>
    <w:basedOn w:val="List"/>
    <w:link w:val="B1Char"/>
    <w:rsid w:val="00873EB1"/>
    <w:pPr>
      <w:spacing w:before="0" w:after="180"/>
      <w:ind w:left="568" w:hanging="284"/>
      <w:contextualSpacing w:val="0"/>
      <w:jc w:val="left"/>
    </w:pPr>
    <w:rPr>
      <w:rFonts w:ascii="Times New Roman" w:hAnsi="Times New Roman"/>
      <w:sz w:val="20"/>
      <w:lang w:val="x-none" w:eastAsia="en-US" w:bidi="ar-SA"/>
    </w:rPr>
  </w:style>
  <w:style w:type="character" w:customStyle="1" w:styleId="B1Char">
    <w:name w:val="B1 Char"/>
    <w:link w:val="B1"/>
    <w:locked/>
    <w:rsid w:val="00873EB1"/>
    <w:rPr>
      <w:rFonts w:ascii="Times New Roman" w:eastAsia="SimSun" w:hAnsi="Times New Roman"/>
      <w:lang w:val="x-none" w:eastAsia="en-US"/>
    </w:rPr>
  </w:style>
  <w:style w:type="paragraph" w:customStyle="1" w:styleId="numitem">
    <w:name w:val="numitem"/>
    <w:basedOn w:val="Normal"/>
    <w:rsid w:val="00873EB1"/>
    <w:pPr>
      <w:numPr>
        <w:numId w:val="18"/>
      </w:numPr>
      <w:overflowPunct w:val="0"/>
      <w:autoSpaceDE w:val="0"/>
      <w:autoSpaceDN w:val="0"/>
      <w:adjustRightInd w:val="0"/>
      <w:spacing w:before="160" w:after="160" w:line="240" w:lineRule="atLeast"/>
      <w:contextualSpacing/>
      <w:textAlignment w:val="baseline"/>
    </w:pPr>
    <w:rPr>
      <w:rFonts w:ascii="Times New Roman" w:eastAsia="Times New Roman" w:hAnsi="Times New Roman"/>
      <w:sz w:val="20"/>
      <w:lang w:val="en-US" w:eastAsia="de-DE" w:bidi="ar-SA"/>
    </w:rPr>
  </w:style>
  <w:style w:type="paragraph" w:customStyle="1" w:styleId="references0">
    <w:name w:val="references"/>
    <w:uiPriority w:val="99"/>
    <w:rsid w:val="00873EB1"/>
    <w:pPr>
      <w:numPr>
        <w:numId w:val="19"/>
      </w:numPr>
      <w:spacing w:after="50" w:line="180" w:lineRule="exact"/>
      <w:jc w:val="both"/>
    </w:pPr>
    <w:rPr>
      <w:rFonts w:ascii="Times New Roman" w:eastAsia="Times New Roman" w:hAnsi="Times New Roman"/>
      <w:noProof/>
      <w:sz w:val="16"/>
      <w:szCs w:val="16"/>
      <w:lang w:val="en-US" w:eastAsia="en-US"/>
    </w:rPr>
  </w:style>
  <w:style w:type="paragraph" w:customStyle="1" w:styleId="TAL">
    <w:name w:val="TAL"/>
    <w:basedOn w:val="Normal"/>
    <w:link w:val="TALChar"/>
    <w:rsid w:val="00873EB1"/>
    <w:pPr>
      <w:keepNext/>
      <w:keepLines/>
      <w:spacing w:before="0"/>
      <w:jc w:val="left"/>
    </w:pPr>
    <w:rPr>
      <w:rFonts w:eastAsia="Times New Roman"/>
      <w:sz w:val="18"/>
      <w:lang w:val="x-none" w:eastAsia="en-US" w:bidi="ar-SA"/>
    </w:rPr>
  </w:style>
  <w:style w:type="character" w:customStyle="1" w:styleId="TALChar">
    <w:name w:val="TAL Char"/>
    <w:link w:val="TAL"/>
    <w:rsid w:val="00873EB1"/>
    <w:rPr>
      <w:rFonts w:ascii="Arial" w:eastAsia="Times New Roman" w:hAnsi="Arial"/>
      <w:sz w:val="18"/>
      <w:lang w:val="x-none" w:eastAsia="en-US"/>
    </w:rPr>
  </w:style>
  <w:style w:type="paragraph" w:styleId="List">
    <w:name w:val="List"/>
    <w:basedOn w:val="Normal"/>
    <w:uiPriority w:val="99"/>
    <w:semiHidden/>
    <w:unhideWhenUsed/>
    <w:rsid w:val="00873EB1"/>
    <w:pPr>
      <w:ind w:left="283" w:hanging="283"/>
      <w:contextualSpacing/>
    </w:pPr>
  </w:style>
  <w:style w:type="paragraph" w:styleId="Caption">
    <w:name w:val="caption"/>
    <w:basedOn w:val="Normal"/>
    <w:next w:val="Normal"/>
    <w:qFormat/>
    <w:rsid w:val="00873EB1"/>
    <w:pPr>
      <w:spacing w:after="120"/>
      <w:jc w:val="center"/>
    </w:pPr>
    <w:rPr>
      <w:rFonts w:ascii="Helvetica" w:eastAsia="Times New Roman" w:hAnsi="Helvetica"/>
      <w:b/>
      <w:sz w:val="20"/>
      <w:lang w:val="en-US" w:eastAsia="en-US" w:bidi="ar-SA"/>
    </w:rPr>
  </w:style>
  <w:style w:type="paragraph" w:customStyle="1" w:styleId="Body">
    <w:name w:val="Body"/>
    <w:basedOn w:val="Normal"/>
    <w:rsid w:val="00873EB1"/>
    <w:pPr>
      <w:spacing w:before="0"/>
      <w:ind w:left="360"/>
    </w:pPr>
    <w:rPr>
      <w:rFonts w:ascii="Helvetica" w:eastAsia="Times New Roman" w:hAnsi="Helvetica"/>
      <w:sz w:val="20"/>
      <w:lang w:val="en-US" w:eastAsia="en-US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73E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Courier New" w:eastAsia="Calibri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73EB1"/>
    <w:rPr>
      <w:rFonts w:ascii="Courier New" w:hAnsi="Courier New" w:cs="Courier New"/>
      <w:lang w:val="en-US" w:eastAsia="en-US"/>
    </w:rPr>
  </w:style>
  <w:style w:type="paragraph" w:styleId="TOC7">
    <w:name w:val="toc 7"/>
    <w:basedOn w:val="Normal"/>
    <w:next w:val="Normal"/>
    <w:autoRedefine/>
    <w:uiPriority w:val="39"/>
    <w:unhideWhenUsed/>
    <w:rsid w:val="00873EB1"/>
    <w:pPr>
      <w:spacing w:before="0" w:after="100" w:line="259" w:lineRule="auto"/>
      <w:ind w:left="1320"/>
      <w:jc w:val="left"/>
    </w:pPr>
    <w:rPr>
      <w:rFonts w:ascii="Calibri" w:eastAsia="Times New Roman" w:hAnsi="Calibri"/>
      <w:szCs w:val="22"/>
      <w:lang w:val="en-US" w:eastAsia="en-US" w:bidi="ar-SA"/>
    </w:rPr>
  </w:style>
  <w:style w:type="paragraph" w:styleId="TOC8">
    <w:name w:val="toc 8"/>
    <w:basedOn w:val="Normal"/>
    <w:next w:val="Normal"/>
    <w:autoRedefine/>
    <w:uiPriority w:val="39"/>
    <w:unhideWhenUsed/>
    <w:rsid w:val="00873EB1"/>
    <w:pPr>
      <w:spacing w:before="0" w:after="100" w:line="259" w:lineRule="auto"/>
      <w:ind w:left="1540"/>
      <w:jc w:val="left"/>
    </w:pPr>
    <w:rPr>
      <w:rFonts w:ascii="Calibri" w:eastAsia="Times New Roman" w:hAnsi="Calibri"/>
      <w:szCs w:val="22"/>
      <w:lang w:val="en-US" w:eastAsia="en-US" w:bidi="ar-SA"/>
    </w:rPr>
  </w:style>
  <w:style w:type="character" w:styleId="Emphasis">
    <w:name w:val="Emphasis"/>
    <w:basedOn w:val="DefaultParagraphFont"/>
    <w:uiPriority w:val="35"/>
    <w:qFormat/>
    <w:rsid w:val="00873EB1"/>
    <w:rPr>
      <w:i/>
      <w:iCs/>
    </w:rPr>
  </w:style>
  <w:style w:type="paragraph" w:customStyle="1" w:styleId="AOBulletL2NGINFSDtemplatelistlevel2">
    <w:name w:val="AO_Bullet L2 NGIN_FSD template list level 2"/>
    <w:basedOn w:val="Normal"/>
    <w:qFormat/>
    <w:rsid w:val="00873EB1"/>
    <w:pPr>
      <w:numPr>
        <w:ilvl w:val="1"/>
        <w:numId w:val="20"/>
      </w:numPr>
      <w:tabs>
        <w:tab w:val="left" w:pos="1814"/>
        <w:tab w:val="left" w:pos="2693"/>
      </w:tabs>
      <w:spacing w:after="120"/>
    </w:pPr>
    <w:rPr>
      <w:rFonts w:eastAsia="Times New Roman"/>
      <w:szCs w:val="24"/>
      <w:lang w:eastAsia="en-US" w:bidi="ar-SA"/>
    </w:rPr>
  </w:style>
  <w:style w:type="paragraph" w:customStyle="1" w:styleId="AOBulletL1NGINFSDtemplatelistlevel1">
    <w:name w:val="AO_Bullet L1 NGIN_FSD template list level 1"/>
    <w:basedOn w:val="Normal"/>
    <w:link w:val="AOBulletL1NGINFSDtemplatelistlevel1Char"/>
    <w:qFormat/>
    <w:rsid w:val="00873EB1"/>
    <w:pPr>
      <w:numPr>
        <w:numId w:val="20"/>
      </w:numPr>
      <w:tabs>
        <w:tab w:val="left" w:pos="709"/>
        <w:tab w:val="left" w:pos="2693"/>
      </w:tabs>
      <w:spacing w:after="120"/>
    </w:pPr>
    <w:rPr>
      <w:rFonts w:eastAsia="Times New Roman"/>
      <w:szCs w:val="24"/>
      <w:lang w:eastAsia="en-US" w:bidi="ar-SA"/>
    </w:rPr>
  </w:style>
  <w:style w:type="paragraph" w:customStyle="1" w:styleId="AOBulletL4NGINFSDtemplatelistlevel4">
    <w:name w:val="AO_Bullet L4 NGIN_FSD template list level 4"/>
    <w:basedOn w:val="Normal"/>
    <w:qFormat/>
    <w:rsid w:val="00873EB1"/>
    <w:pPr>
      <w:numPr>
        <w:ilvl w:val="5"/>
        <w:numId w:val="20"/>
      </w:numPr>
      <w:tabs>
        <w:tab w:val="left" w:pos="1985"/>
        <w:tab w:val="left" w:pos="2693"/>
      </w:tabs>
      <w:spacing w:after="120"/>
      <w:ind w:left="1985"/>
    </w:pPr>
    <w:rPr>
      <w:rFonts w:eastAsia="Times New Roman"/>
      <w:szCs w:val="24"/>
      <w:lang w:eastAsia="en-US" w:bidi="ar-SA"/>
    </w:rPr>
  </w:style>
  <w:style w:type="character" w:customStyle="1" w:styleId="AOBulletL1NGINFSDtemplatelistlevel1Char">
    <w:name w:val="AO_Bullet L1 NGIN_FSD template list level 1 Char"/>
    <w:link w:val="AOBulletL1NGINFSDtemplatelistlevel1"/>
    <w:qFormat/>
    <w:rsid w:val="00873EB1"/>
    <w:rPr>
      <w:rFonts w:ascii="Arial" w:eastAsia="Times New Roman" w:hAnsi="Arial"/>
      <w:sz w:val="22"/>
      <w:szCs w:val="24"/>
      <w:lang w:eastAsia="en-US"/>
    </w:rPr>
  </w:style>
  <w:style w:type="paragraph" w:customStyle="1" w:styleId="AOBulletL5NGINFSDtemplatelistlevel5">
    <w:name w:val="AO_Bullet L5 NGIN_FSD template list level 5"/>
    <w:basedOn w:val="AOBulletL4NGINFSDtemplatelistlevel4"/>
    <w:qFormat/>
    <w:rsid w:val="00873EB1"/>
    <w:pPr>
      <w:numPr>
        <w:ilvl w:val="6"/>
      </w:numPr>
      <w:ind w:left="2410"/>
    </w:pPr>
  </w:style>
  <w:style w:type="paragraph" w:customStyle="1" w:styleId="Pseudocode">
    <w:name w:val="Pseudocode"/>
    <w:basedOn w:val="TableText"/>
    <w:uiPriority w:val="49"/>
    <w:qFormat/>
    <w:rsid w:val="00873EB1"/>
    <w:rPr>
      <w:rFonts w:ascii="Consolas" w:hAnsi="Consolas" w:cs="Consolas"/>
      <w:szCs w:val="20"/>
    </w:rPr>
  </w:style>
  <w:style w:type="table" w:styleId="TableGrid">
    <w:name w:val="Table Grid"/>
    <w:basedOn w:val="TableNormal"/>
    <w:uiPriority w:val="59"/>
    <w:rsid w:val="00873E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BulletText2">
    <w:name w:val="Table Bullet Text 2"/>
    <w:basedOn w:val="TableBulletText"/>
    <w:uiPriority w:val="49"/>
    <w:qFormat/>
    <w:rsid w:val="00873EB1"/>
    <w:pPr>
      <w:numPr>
        <w:numId w:val="0"/>
      </w:numPr>
      <w:ind w:left="877" w:hanging="330"/>
    </w:pPr>
  </w:style>
  <w:style w:type="paragraph" w:customStyle="1" w:styleId="TableBulletText3">
    <w:name w:val="Table Bullet Text 3"/>
    <w:basedOn w:val="TableBulletText2"/>
    <w:uiPriority w:val="49"/>
    <w:qFormat/>
    <w:rsid w:val="00873EB1"/>
    <w:pPr>
      <w:numPr>
        <w:numId w:val="21"/>
      </w:numPr>
    </w:pPr>
    <w:rPr>
      <w:rFonts w:cs="Arial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73EB1"/>
    <w:pPr>
      <w:spacing w:before="0"/>
    </w:pPr>
    <w:rPr>
      <w:rFonts w:ascii="Times New Roman" w:hAnsi="Times New Roman"/>
      <w:sz w:val="24"/>
      <w:szCs w:val="3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73EB1"/>
    <w:rPr>
      <w:rFonts w:ascii="Times New Roman" w:eastAsia="SimSun" w:hAnsi="Times New Roman"/>
      <w:sz w:val="24"/>
      <w:szCs w:val="30"/>
      <w:lang w:eastAsia="zh-CN" w:bidi="bn-BD"/>
    </w:rPr>
  </w:style>
  <w:style w:type="character" w:customStyle="1" w:styleId="TACChar">
    <w:name w:val="TAC Char"/>
    <w:link w:val="TAC"/>
    <w:locked/>
    <w:rsid w:val="00873EB1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rsid w:val="00873EB1"/>
    <w:pPr>
      <w:keepNext/>
      <w:keepLines/>
      <w:overflowPunct w:val="0"/>
      <w:autoSpaceDE w:val="0"/>
      <w:autoSpaceDN w:val="0"/>
      <w:adjustRightInd w:val="0"/>
      <w:spacing w:before="0"/>
      <w:jc w:val="center"/>
    </w:pPr>
    <w:rPr>
      <w:rFonts w:eastAsia="Calibri" w:cs="Arial"/>
      <w:sz w:val="18"/>
      <w:lang w:eastAsia="en-GB" w:bidi="ar-SA"/>
    </w:rPr>
  </w:style>
  <w:style w:type="character" w:customStyle="1" w:styleId="apple-converted-space">
    <w:name w:val="apple-converted-space"/>
    <w:basedOn w:val="DefaultParagraphFont"/>
    <w:rsid w:val="00873EB1"/>
  </w:style>
  <w:style w:type="character" w:customStyle="1" w:styleId="UnresolvedMention1">
    <w:name w:val="Unresolved Mention1"/>
    <w:basedOn w:val="DefaultParagraphFont"/>
    <w:uiPriority w:val="99"/>
    <w:unhideWhenUsed/>
    <w:rsid w:val="00873EB1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873EB1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873EB1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873EB1"/>
    <w:rPr>
      <w:color w:val="605E5C"/>
      <w:shd w:val="clear" w:color="auto" w:fill="E1DFDD"/>
    </w:rPr>
  </w:style>
  <w:style w:type="paragraph" w:styleId="List2">
    <w:name w:val="List 2"/>
    <w:basedOn w:val="List"/>
    <w:autoRedefine/>
    <w:semiHidden/>
    <w:rsid w:val="00A52735"/>
    <w:pPr>
      <w:numPr>
        <w:numId w:val="22"/>
      </w:numPr>
      <w:contextualSpacing w:val="0"/>
    </w:pPr>
  </w:style>
  <w:style w:type="paragraph" w:customStyle="1" w:styleId="CSTitle">
    <w:name w:val="CS_Title"/>
    <w:basedOn w:val="Title"/>
    <w:semiHidden/>
    <w:rsid w:val="002A0FE7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1C4737"/>
    <w:pPr>
      <w:widowControl w:val="0"/>
      <w:spacing w:before="0"/>
      <w:jc w:val="left"/>
    </w:pPr>
    <w:rPr>
      <w:rFonts w:ascii="Yu Gothic" w:eastAsia="Yu Gothic" w:hAnsi="Courier New" w:cs="Courier New"/>
      <w:kern w:val="2"/>
      <w:szCs w:val="22"/>
      <w:lang w:val="en-US" w:eastAsia="ja-JP" w:bidi="ar-SA"/>
    </w:rPr>
  </w:style>
  <w:style w:type="character" w:customStyle="1" w:styleId="PlainTextChar">
    <w:name w:val="Plain Text Char"/>
    <w:basedOn w:val="DefaultParagraphFont"/>
    <w:link w:val="PlainText"/>
    <w:uiPriority w:val="99"/>
    <w:rsid w:val="001C4737"/>
    <w:rPr>
      <w:rFonts w:ascii="Yu Gothic" w:eastAsia="Yu Gothic" w:hAnsi="Courier New" w:cs="Courier New"/>
      <w:kern w:val="2"/>
      <w:sz w:val="22"/>
      <w:szCs w:val="22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19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25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2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40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46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7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928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577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765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55739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57508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232552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99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37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68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98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374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96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70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3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40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513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105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5668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45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33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9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274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08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56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996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927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0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81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41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438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maxwell\AppData\Roaming\Microsoft\Templates\Liaison%20Statement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C45AF14299B144A8FABD5E09B4EC16C" ma:contentTypeVersion="2" ma:contentTypeDescription="新しいドキュメントを作成します。" ma:contentTypeScope="" ma:versionID="a89b6c03e3481e17b280c9c5810f7b90">
  <xsd:schema xmlns:xsd="http://www.w3.org/2001/XMLSchema" xmlns:xs="http://www.w3.org/2001/XMLSchema" xmlns:p="http://schemas.microsoft.com/office/2006/metadata/properties" xmlns:ns2="8ec9eb5f-52b7-43af-9c4c-af5b581d940c" targetNamespace="http://schemas.microsoft.com/office/2006/metadata/properties" ma:root="true" ma:fieldsID="532fc9140789cede53690aaaea99b876" ns2:_="">
    <xsd:import namespace="8ec9eb5f-52b7-43af-9c4c-af5b581d940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c9eb5f-52b7-43af-9c4c-af5b581d94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98C27813-D4A9-4371-A37F-7D806108A02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54C6B0F-500D-4089-A1B8-1887EFC137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B4BA1E-A0E6-4927-8EBE-7D116D67E4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c9eb5f-52b7-43af-9c4c-af5b581d94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C06D42B-E596-43D0-B85A-ABD828B42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Liaison Statement template.dotx</Template>
  <TotalTime>22</TotalTime>
  <Pages>3</Pages>
  <Words>484</Words>
  <Characters>2762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Diameter IPX End-to-End Security Solution</vt:lpstr>
      <vt:lpstr>Diameter IPX End-to-End Security Solution</vt:lpstr>
      <vt:lpstr>Diameter IPX End-to-End Security Solution</vt:lpstr>
    </vt:vector>
  </TitlesOfParts>
  <Company>KDDI</Company>
  <LinksUpToDate>false</LinksUpToDate>
  <CharactersWithSpaces>3240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Diameter IPX End-to-End Security Solution</dc:title>
  <dc:subject>Liaison statement GSMA DESS to 3GPP SA3</dc:subject>
  <dc:creator>Pieter Veenstra</dc:creator>
  <cp:lastModifiedBy>김 동욱</cp:lastModifiedBy>
  <cp:revision>10</cp:revision>
  <dcterms:created xsi:type="dcterms:W3CDTF">2019-08-27T14:28:00Z</dcterms:created>
  <dcterms:modified xsi:type="dcterms:W3CDTF">2019-08-28T13:32:00Z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Information Categories">
    <vt:lpwstr> asdfsdf</vt:lpwstr>
  </property>
  <property fmtid="{D5CDD505-2E9C-101B-9397-08002B2CF9AE}" pid="4" name="Description">
    <vt:lpwstr> </vt:lpwstr>
  </property>
  <property fmtid="{D5CDD505-2E9C-101B-9397-08002B2CF9AE}" pid="5" name="Binding">
    <vt:bool>true</vt:bool>
  </property>
  <property fmtid="{D5CDD505-2E9C-101B-9397-08002B2CF9AE}" pid="6" name="GSMAKBCategory">
    <vt:lpwstr/>
  </property>
  <property fmtid="{D5CDD505-2E9C-101B-9397-08002B2CF9AE}" pid="7" name="Security Classification Categories">
    <vt:lpwstr>Unrestricted</vt:lpwstr>
  </property>
  <property fmtid="{D5CDD505-2E9C-101B-9397-08002B2CF9AE}" pid="8" name="ContentTypeId">
    <vt:lpwstr>0x010100AC45AF14299B144A8FABD5E09B4EC16C</vt:lpwstr>
  </property>
  <property fmtid="{D5CDD505-2E9C-101B-9397-08002B2CF9AE}" pid="9" name="TaxCatchAll">
    <vt:lpwstr>6;#Liaison Statement|cbf76d2d-505a-404d-bce1-52a2ae1f5ef6</vt:lpwstr>
  </property>
  <property fmtid="{D5CDD505-2E9C-101B-9397-08002B2CF9AE}" pid="10" name="Approved Date">
    <vt:lpwstr>29th October 2004</vt:lpwstr>
  </property>
  <property fmtid="{D5CDD505-2E9C-101B-9397-08002B2CF9AE}" pid="11" name="Version Number">
    <vt:lpwstr>0.1</vt:lpwstr>
  </property>
  <property fmtid="{D5CDD505-2E9C-101B-9397-08002B2CF9AE}" pid="12" name="Official Number">
    <vt:lpwstr>0</vt:lpwstr>
  </property>
  <property fmtid="{D5CDD505-2E9C-101B-9397-08002B2CF9AE}" pid="13" name="Editor">
    <vt:lpwstr> editor</vt:lpwstr>
  </property>
  <property fmtid="{D5CDD505-2E9C-101B-9397-08002B2CF9AE}" pid="14" name="GSMADocumentType">
    <vt:lpwstr>6;#Liaison Statement|cbf76d2d-505a-404d-bce1-52a2ae1f5ef6</vt:lpwstr>
  </property>
  <property fmtid="{D5CDD505-2E9C-101B-9397-08002B2CF9AE}" pid="15" name="GSMAChangeRequestApprover">
    <vt:lpwstr/>
  </property>
  <property fmtid="{D5CDD505-2E9C-101B-9397-08002B2CF9AE}" pid="16" name="GSMAEditionType">
    <vt:lpwstr>Current</vt:lpwstr>
  </property>
  <property fmtid="{D5CDD505-2E9C-101B-9397-08002B2CF9AE}" pid="17" name="Order">
    <vt:i4>1800</vt:i4>
  </property>
  <property fmtid="{D5CDD505-2E9C-101B-9397-08002B2CF9AE}" pid="18" name="xd_ProgID">
    <vt:lpwstr/>
  </property>
  <property fmtid="{D5CDD505-2E9C-101B-9397-08002B2CF9AE}" pid="19" name="DocumentSetDescription">
    <vt:lpwstr/>
  </property>
  <property fmtid="{D5CDD505-2E9C-101B-9397-08002B2CF9AE}" pid="20" name="GSMAAdditionalReaders">
    <vt:lpwstr/>
  </property>
  <property fmtid="{D5CDD505-2E9C-101B-9397-08002B2CF9AE}" pid="21" name="GSMAAdditionalContributors">
    <vt:lpwstr/>
  </property>
  <property fmtid="{D5CDD505-2E9C-101B-9397-08002B2CF9AE}" pid="22" name="TemplateUrl">
    <vt:lpwstr/>
  </property>
  <property fmtid="{D5CDD505-2E9C-101B-9397-08002B2CF9AE}" pid="23" name="GSMALiaisonStatementLink">
    <vt:lpwstr>http://gsm-0002-d-sp-8/_layouts/Infocentre/InfocentreRedirect.aspx?WebId=ded023db-5b34-4dbf-afc5-9e919402b95e&amp;ListId=9a5b5119-10a1-48aa-8884-708c64b37f0b&amp;ItemId=ac1e091e-73fd-4ca8-a730-c3a0d796e4ea&amp;VersionLabel=, LS1</vt:lpwstr>
  </property>
  <property fmtid="{D5CDD505-2E9C-101B-9397-08002B2CF9AE}" pid="24" name="_docset_NoMedatataSyncRequired">
    <vt:lpwstr>False</vt:lpwstr>
  </property>
  <property fmtid="{D5CDD505-2E9C-101B-9397-08002B2CF9AE}" pid="25" name="MSIP_Label_d2dc6f62-bb58-4b94-b6ca-9af54699d31b_Enabled">
    <vt:lpwstr>True</vt:lpwstr>
  </property>
  <property fmtid="{D5CDD505-2E9C-101B-9397-08002B2CF9AE}" pid="26" name="MSIP_Label_d2dc6f62-bb58-4b94-b6ca-9af54699d31b_SiteId">
    <vt:lpwstr>00000000-0000-0000-0000-000000000000</vt:lpwstr>
  </property>
  <property fmtid="{D5CDD505-2E9C-101B-9397-08002B2CF9AE}" pid="27" name="MSIP_Label_d2dc6f62-bb58-4b94-b6ca-9af54699d31b_Owner">
    <vt:lpwstr>ewout.pronk@kpn.com</vt:lpwstr>
  </property>
  <property fmtid="{D5CDD505-2E9C-101B-9397-08002B2CF9AE}" pid="28" name="MSIP_Label_d2dc6f62-bb58-4b94-b6ca-9af54699d31b_SetDate">
    <vt:lpwstr>2019-03-27T20:34:47.6849370Z</vt:lpwstr>
  </property>
  <property fmtid="{D5CDD505-2E9C-101B-9397-08002B2CF9AE}" pid="29" name="MSIP_Label_d2dc6f62-bb58-4b94-b6ca-9af54699d31b_Name">
    <vt:lpwstr>Intern gebruik</vt:lpwstr>
  </property>
  <property fmtid="{D5CDD505-2E9C-101B-9397-08002B2CF9AE}" pid="30" name="MSIP_Label_d2dc6f62-bb58-4b94-b6ca-9af54699d31b_Application">
    <vt:lpwstr>Microsoft Azure Information Protection</vt:lpwstr>
  </property>
  <property fmtid="{D5CDD505-2E9C-101B-9397-08002B2CF9AE}" pid="31" name="MSIP_Label_d2dc6f62-bb58-4b94-b6ca-9af54699d31b_Extended_MSFT_Method">
    <vt:lpwstr>Automatic</vt:lpwstr>
  </property>
  <property fmtid="{D5CDD505-2E9C-101B-9397-08002B2CF9AE}" pid="32" name="Sensitivity">
    <vt:lpwstr>Intern gebruik</vt:lpwstr>
  </property>
</Properties>
</file>